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E3" w:rsidRDefault="002340E3" w:rsidP="002340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微軟正黑體" w:eastAsia="微軟正黑體" w:hAnsi="微軟正黑體" w:cs="微軟正黑體"/>
          <w:b/>
          <w:color w:val="000000"/>
          <w:kern w:val="0"/>
          <w:szCs w:val="24"/>
          <w:u w:val="single"/>
        </w:rPr>
      </w:pPr>
      <w:r w:rsidRPr="002340E3">
        <w:rPr>
          <w:rFonts w:ascii="微軟正黑體" w:eastAsia="微軟正黑體" w:hAnsi="微軟正黑體" w:cs="微軟正黑體"/>
          <w:b/>
          <w:color w:val="000000"/>
          <w:kern w:val="0"/>
          <w:szCs w:val="24"/>
          <w:u w:val="single"/>
        </w:rPr>
        <w:t>附錄</w:t>
      </w:r>
    </w:p>
    <w:p w:rsidR="007F4C8F" w:rsidRPr="007F4C8F" w:rsidRDefault="007F4C8F" w:rsidP="007F4C8F">
      <w:pPr>
        <w:widowControl/>
        <w:jc w:val="both"/>
        <w:rPr>
          <w:rFonts w:ascii="Times New Roman" w:eastAsia="Times New Roman" w:hAnsi="Times New Roman" w:cs="Times New Roman"/>
          <w:kern w:val="0"/>
          <w:szCs w:val="24"/>
        </w:rPr>
      </w:pPr>
      <w:r w:rsidRPr="007F4C8F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4"/>
          <w:u w:val="single"/>
        </w:rPr>
        <w:t>節目表</w:t>
      </w:r>
    </w:p>
    <w:p w:rsidR="007F4C8F" w:rsidRPr="007F4C8F" w:rsidRDefault="007F4C8F" w:rsidP="007F4C8F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:rsidR="007F4C8F" w:rsidRPr="007F4C8F" w:rsidRDefault="007F4C8F" w:rsidP="007F4C8F">
      <w:pPr>
        <w:widowControl/>
        <w:jc w:val="both"/>
        <w:rPr>
          <w:rFonts w:ascii="Times New Roman" w:eastAsia="Times New Roman" w:hAnsi="Times New Roman" w:cs="Times New Roman"/>
          <w:kern w:val="0"/>
          <w:szCs w:val="24"/>
        </w:rPr>
      </w:pPr>
      <w:r w:rsidRPr="007F4C8F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第1日 </w:t>
      </w:r>
      <w:proofErr w:type="gramStart"/>
      <w:r w:rsidRPr="007F4C8F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–</w:t>
      </w:r>
      <w:proofErr w:type="gramEnd"/>
      <w:r w:rsidRPr="007F4C8F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 2021年10月22日（星期五）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334"/>
        <w:gridCol w:w="6530"/>
      </w:tblGrid>
      <w:tr w:rsidR="007F4C8F" w:rsidRPr="007F4C8F" w:rsidTr="007F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時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流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程</w:t>
            </w:r>
          </w:p>
        </w:tc>
      </w:tr>
      <w:tr w:rsidR="007F4C8F" w:rsidRPr="007F4C8F" w:rsidTr="007F4C8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2021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年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10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月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22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登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記</w:t>
            </w:r>
          </w:p>
        </w:tc>
      </w:tr>
      <w:tr w:rsidR="007F4C8F" w:rsidRPr="007F4C8F" w:rsidTr="007F4C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10:00-10:10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歡迎</w:t>
            </w:r>
            <w:proofErr w:type="gramStart"/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辭</w:t>
            </w:r>
            <w:proofErr w:type="gramEnd"/>
          </w:p>
          <w:p w:rsidR="007F4C8F" w:rsidRPr="007F4C8F" w:rsidRDefault="007F4C8F" w:rsidP="007F4C8F">
            <w:pPr>
              <w:widowControl/>
              <w:numPr>
                <w:ilvl w:val="0"/>
                <w:numId w:val="10"/>
              </w:numPr>
              <w:spacing w:after="1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林淑儀女士，香港藝術中心總幹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事</w:t>
            </w:r>
          </w:p>
        </w:tc>
      </w:tr>
      <w:tr w:rsidR="007F4C8F" w:rsidRPr="007F4C8F" w:rsidTr="007F4C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10:10-10:20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開幕辭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市區更新基金代表</w:t>
            </w:r>
            <w:r w:rsidRPr="007F4C8F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 xml:space="preserve"> -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洪彬芬女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士</w:t>
            </w:r>
          </w:p>
        </w:tc>
      </w:tr>
      <w:tr w:rsidR="007F4C8F" w:rsidRPr="007F4C8F" w:rsidTr="007F4C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10:20-10:50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主題演講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題目：公私合營的都市更新</w:t>
            </w:r>
            <w:proofErr w:type="gramStart"/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——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從渡輪碼頭到公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園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1"/>
              </w:numPr>
              <w:spacing w:after="1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4"/>
              </w:rPr>
              <w:t>Eric Landau</w:t>
            </w:r>
            <w:r w:rsidRPr="007F4C8F"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Cs w:val="24"/>
              </w:rPr>
              <w:t>先生，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紐約布魯克林大橋公園主席</w:t>
            </w:r>
            <w:r w:rsidRPr="007F4C8F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 </w:t>
            </w:r>
          </w:p>
        </w:tc>
      </w:tr>
      <w:tr w:rsidR="007F4C8F" w:rsidRPr="007F4C8F" w:rsidTr="007F4C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10:50 – 12:20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討論環節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主持：葉頌文先生，香港建築中心主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席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題目：城市的未來：都市重建政策及推行的新範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式</w:t>
            </w:r>
          </w:p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Times New Roman" w:eastAsia="Times New Roman" w:hAnsi="Times New Roman" w:cs="Times New Roman"/>
                <w:kern w:val="0"/>
                <w:szCs w:val="24"/>
              </w:rPr>
              <w:br/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2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李建華先生，香港規劃師學會會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長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2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蔡宏興先生，香港建築師學會會長</w:t>
            </w:r>
            <w:r w:rsidRPr="007F4C8F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 xml:space="preserve"> /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香港城市設計學會會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長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2"/>
              </w:numPr>
              <w:spacing w:after="1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洪彬芬女士，市區更新基金董事</w:t>
            </w:r>
            <w:r w:rsidRPr="007F4C8F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 xml:space="preserve"> /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香港建築中心董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事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2"/>
              </w:numPr>
              <w:spacing w:after="1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張韻雯女士，跨媒介藝術家，社區客廳聯合創辦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人</w:t>
            </w:r>
          </w:p>
        </w:tc>
      </w:tr>
      <w:tr w:rsidR="007F4C8F" w:rsidRPr="007F4C8F" w:rsidTr="007F4C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12:20 </w:t>
            </w:r>
            <w:bookmarkStart w:id="0" w:name="_GoBack"/>
            <w:bookmarkEnd w:id="0"/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– 12:35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解構績效指標（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KPI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）</w:t>
            </w:r>
            <w:proofErr w:type="gramStart"/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——</w:t>
            </w:r>
            <w:proofErr w:type="gramEnd"/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量度無可量度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者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丁穎茵博士，獨立策展人及研究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員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  <w:shd w:val="clear" w:color="auto" w:fill="FFFFFF"/>
              </w:rPr>
              <w:t>梁詠珊小姐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，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  <w:shd w:val="clear" w:color="auto" w:fill="FFFFFF"/>
              </w:rPr>
              <w:t>山下策劃創辦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  <w:shd w:val="clear" w:color="auto" w:fill="FFFFFF"/>
              </w:rPr>
              <w:t>人</w:t>
            </w:r>
          </w:p>
        </w:tc>
      </w:tr>
      <w:tr w:rsidR="007F4C8F" w:rsidRPr="007F4C8F" w:rsidTr="007F4C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12:35 - 14:15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午膳及虎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豹樂圃</w:t>
            </w: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導賞團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（由虎豹樂圃導賞員帶領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）</w:t>
            </w:r>
          </w:p>
        </w:tc>
      </w:tr>
      <w:tr w:rsidR="007F4C8F" w:rsidRPr="007F4C8F" w:rsidTr="007F4C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14:15 – 16:45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創想工作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坊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(1)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及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(2) 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lastRenderedPageBreak/>
              <w:t xml:space="preserve">(1)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具創意的地方營造案例：由意念到實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踐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主持：吳伯風，樂在製造社區設計及研習所顧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問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 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(2)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需求發現與意念形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成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主持：</w:t>
            </w: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黎鈞國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，連續創業家、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DIY Watch Club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、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 EONIQ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及</w:t>
            </w:r>
            <w:proofErr w:type="spellStart"/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myPixie</w:t>
            </w:r>
            <w:proofErr w:type="spell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創辦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人</w:t>
            </w:r>
          </w:p>
        </w:tc>
      </w:tr>
      <w:tr w:rsidR="007F4C8F" w:rsidRPr="007F4C8F" w:rsidTr="007F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16:45-18:00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「路過北角」導賞（由香港藝術中心導賞員帶領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）</w:t>
            </w:r>
          </w:p>
        </w:tc>
      </w:tr>
    </w:tbl>
    <w:p w:rsidR="007F4C8F" w:rsidRPr="007F4C8F" w:rsidRDefault="007F4C8F" w:rsidP="007F4C8F">
      <w:pPr>
        <w:widowControl/>
        <w:spacing w:after="240"/>
        <w:rPr>
          <w:rFonts w:ascii="Times New Roman" w:eastAsia="Times New Roman" w:hAnsi="Times New Roman" w:cs="Times New Roman"/>
          <w:kern w:val="0"/>
          <w:szCs w:val="24"/>
        </w:rPr>
      </w:pPr>
      <w:r w:rsidRPr="007F4C8F">
        <w:rPr>
          <w:rFonts w:ascii="Times New Roman" w:eastAsia="Times New Roman" w:hAnsi="Times New Roman" w:cs="Times New Roman"/>
          <w:kern w:val="0"/>
          <w:szCs w:val="24"/>
        </w:rPr>
        <w:br/>
      </w:r>
      <w:r w:rsidRPr="007F4C8F">
        <w:rPr>
          <w:rFonts w:ascii="Times New Roman" w:eastAsia="Times New Roman" w:hAnsi="Times New Roman" w:cs="Times New Roman"/>
          <w:kern w:val="0"/>
          <w:szCs w:val="24"/>
        </w:rPr>
        <w:br/>
      </w:r>
    </w:p>
    <w:p w:rsidR="007F4C8F" w:rsidRPr="007F4C8F" w:rsidRDefault="007F4C8F" w:rsidP="007F4C8F">
      <w:pPr>
        <w:widowControl/>
        <w:jc w:val="both"/>
        <w:rPr>
          <w:rFonts w:ascii="Times New Roman" w:eastAsia="Times New Roman" w:hAnsi="Times New Roman" w:cs="Times New Roman"/>
          <w:kern w:val="0"/>
          <w:szCs w:val="24"/>
        </w:rPr>
      </w:pPr>
      <w:r w:rsidRPr="007F4C8F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第二日 </w:t>
      </w:r>
      <w:proofErr w:type="gramStart"/>
      <w:r w:rsidRPr="007F4C8F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–</w:t>
      </w:r>
      <w:proofErr w:type="gramEnd"/>
      <w:r w:rsidRPr="007F4C8F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 2021年10月23日（星期六）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408"/>
        <w:gridCol w:w="6431"/>
      </w:tblGrid>
      <w:tr w:rsidR="007F4C8F" w:rsidRPr="007F4C8F" w:rsidTr="007F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時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流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程</w:t>
            </w:r>
          </w:p>
        </w:tc>
      </w:tr>
      <w:tr w:rsidR="007F4C8F" w:rsidRPr="007F4C8F" w:rsidTr="007F4C8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2021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年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10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月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23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09:30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登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記</w:t>
            </w:r>
          </w:p>
        </w:tc>
      </w:tr>
      <w:tr w:rsidR="007F4C8F" w:rsidRPr="007F4C8F" w:rsidTr="007F4C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10:00 – 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討論環節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2 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主持：梁偉然先生，香港藝術中心節目經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理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題目：藝術在孕育參與設計與</w:t>
            </w: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社區充權的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力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量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4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陳翠兒女士，香港建築中心主席（</w:t>
            </w:r>
            <w:r w:rsidRPr="007F4C8F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2015-2019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）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4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楊頴賢女士，新世界發展有限公司文物項目主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管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4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葉長安教授，中環街市、設計中策展人</w:t>
            </w:r>
            <w:r w:rsidRPr="007F4C8F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 xml:space="preserve"> /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中央美術學院客座教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授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4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林嵐女士，藝術家</w:t>
            </w:r>
            <w:r w:rsidRPr="007F4C8F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 xml:space="preserve"> /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香港藝術學院學術總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監</w:t>
            </w:r>
          </w:p>
        </w:tc>
      </w:tr>
      <w:tr w:rsidR="007F4C8F" w:rsidRPr="007F4C8F" w:rsidTr="007F4C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11:30 – 11:45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以「路過北角」作為回應案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例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5"/>
              </w:numPr>
              <w:spacing w:after="1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梁偉然先生，香港藝術中心節目經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理</w:t>
            </w:r>
          </w:p>
        </w:tc>
      </w:tr>
      <w:tr w:rsidR="007F4C8F" w:rsidRPr="007F4C8F" w:rsidTr="007F4C8F">
        <w:trPr>
          <w:trHeight w:val="20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11:45 – 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主題演講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2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題目：可持續社區中的古蹟、藝術與文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化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6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胡燦森先生，虎豹樂圃執行董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事</w:t>
            </w:r>
          </w:p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嘉賓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：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7"/>
              </w:num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何詩</w:t>
            </w: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珮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小姐，</w:t>
            </w:r>
            <w:r w:rsidRPr="007F4C8F"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  <w:t>UBCO Ltd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執行副總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裁</w:t>
            </w:r>
          </w:p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7F4C8F" w:rsidRPr="007F4C8F" w:rsidTr="007F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12:15 – 12:30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當代社會中公共藝術的轉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化</w:t>
            </w:r>
          </w:p>
          <w:p w:rsidR="007F4C8F" w:rsidRPr="007F4C8F" w:rsidRDefault="007F4C8F" w:rsidP="007F4C8F">
            <w:pPr>
              <w:widowControl/>
              <w:numPr>
                <w:ilvl w:val="0"/>
                <w:numId w:val="18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4"/>
              </w:rPr>
            </w:pP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梁展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峯先生，獨立策展人及大學兼任講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師</w:t>
            </w:r>
          </w:p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7F4C8F" w:rsidRPr="007F4C8F" w:rsidTr="007F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12:30 – 14:15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spacing w:after="160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午膳及虎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豹樂圃</w:t>
            </w: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導賞團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（由虎豹樂圃導賞員帶領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）</w:t>
            </w:r>
          </w:p>
        </w:tc>
      </w:tr>
      <w:tr w:rsidR="007F4C8F" w:rsidRPr="007F4C8F" w:rsidTr="007F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14:15 – 16:45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創想工作</w:t>
            </w:r>
            <w:proofErr w:type="gramEnd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坊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(3)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及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(4) 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 (3)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多面向的可持續綠色實踐及社區永</w:t>
            </w:r>
            <w:proofErr w:type="gramStart"/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續綠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建</w:t>
            </w:r>
            <w:proofErr w:type="gramEnd"/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主持：葉頌文先生，建築師及城市設計師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 /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香港建築中心主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席</w:t>
            </w:r>
          </w:p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(4)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創建可持續的社區參與模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式</w:t>
            </w:r>
          </w:p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主持：梅詩華女士，建築師</w:t>
            </w: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 / </w:t>
            </w: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香港建築中心副主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席</w:t>
            </w:r>
          </w:p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7F4C8F" w:rsidRPr="007F4C8F" w:rsidTr="007F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16:45-18:00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C8F" w:rsidRPr="007F4C8F" w:rsidRDefault="007F4C8F" w:rsidP="007F4C8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7F4C8F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「路過北角」導賞（由香港藝術中心導賞員帶領</w:t>
            </w:r>
            <w:r w:rsidRPr="007F4C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）</w:t>
            </w:r>
          </w:p>
        </w:tc>
      </w:tr>
    </w:tbl>
    <w:p w:rsidR="007F4C8F" w:rsidRPr="007F4C8F" w:rsidRDefault="007F4C8F" w:rsidP="007F4C8F">
      <w:pPr>
        <w:widowControl/>
        <w:jc w:val="both"/>
        <w:rPr>
          <w:rFonts w:ascii="Times New Roman" w:eastAsia="Times New Roman" w:hAnsi="Times New Roman" w:cs="Times New Roman"/>
          <w:kern w:val="0"/>
          <w:szCs w:val="24"/>
        </w:rPr>
      </w:pPr>
      <w:r w:rsidRPr="007F4C8F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* 以上資訊僅爲參考，主辦方保留更改流程、講者、題目的權利</w:t>
      </w:r>
    </w:p>
    <w:p w:rsidR="00514C31" w:rsidRPr="007F4C8F" w:rsidRDefault="007F4C8F" w:rsidP="007F4C8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514C31" w:rsidRPr="007F4C8F">
      <w:headerReference w:type="default" r:id="rId7"/>
      <w:footerReference w:type="default" r:id="rId8"/>
      <w:pgSz w:w="11900" w:h="16840"/>
      <w:pgMar w:top="3232" w:right="1474" w:bottom="1474" w:left="1474" w:header="851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EA" w:rsidRDefault="00F602CA">
      <w:r>
        <w:separator/>
      </w:r>
    </w:p>
  </w:endnote>
  <w:endnote w:type="continuationSeparator" w:id="0">
    <w:p w:rsidR="00CB51EA" w:rsidRDefault="00F6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AF" w:rsidRDefault="002340E3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52"/>
        <w:tab w:val="left" w:pos="8452"/>
        <w:tab w:val="right" w:pos="8932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Century Gothic" w:eastAsia="Century Gothic" w:hAnsi="Century Gothic" w:cs="Century Gothic"/>
        <w:color w:val="000000"/>
        <w:sz w:val="12"/>
        <w:szCs w:val="12"/>
      </w:rPr>
      <w:t xml:space="preserve">HONG KONG ARTS CENTRE </w:t>
    </w:r>
    <w:sdt>
      <w:sdtPr>
        <w:tag w:val="goog_rdk_0"/>
        <w:id w:val="720095234"/>
      </w:sdtPr>
      <w:sdtEndPr/>
      <w:sdtContent>
        <w:r>
          <w:rPr>
            <w:rFonts w:ascii="Arial Unicode MS" w:eastAsia="Arial Unicode MS" w:hAnsi="Arial Unicode MS" w:cs="Arial Unicode MS"/>
            <w:color w:val="000000"/>
            <w:sz w:val="12"/>
            <w:szCs w:val="12"/>
          </w:rPr>
          <w:t>香港藝術中心</w:t>
        </w:r>
      </w:sdtContent>
    </w:sdt>
    <w:r>
      <w:rPr>
        <w:rFonts w:ascii="Century Gothic" w:eastAsia="Century Gothic" w:hAnsi="Century Gothic" w:cs="Century Gothic"/>
        <w:color w:val="000000"/>
        <w:sz w:val="12"/>
        <w:szCs w:val="12"/>
      </w:rPr>
      <w:t xml:space="preserve"> </w:t>
    </w:r>
    <w:proofErr w:type="gramStart"/>
    <w:r>
      <w:rPr>
        <w:rFonts w:ascii="Century Gothic" w:eastAsia="Century Gothic" w:hAnsi="Century Gothic" w:cs="Century Gothic"/>
        <w:color w:val="000000"/>
        <w:sz w:val="12"/>
        <w:szCs w:val="12"/>
      </w:rPr>
      <w:t>·</w:t>
    </w:r>
    <w:proofErr w:type="gramEnd"/>
    <w:r>
      <w:rPr>
        <w:rFonts w:ascii="Century Gothic" w:eastAsia="Century Gothic" w:hAnsi="Century Gothic" w:cs="Century Gothic"/>
        <w:color w:val="000000"/>
        <w:sz w:val="12"/>
        <w:szCs w:val="12"/>
      </w:rPr>
      <w:t xml:space="preserve"> 8/F 2 </w:t>
    </w:r>
    <w:proofErr w:type="spellStart"/>
    <w:r>
      <w:rPr>
        <w:rFonts w:ascii="Century Gothic" w:eastAsia="Century Gothic" w:hAnsi="Century Gothic" w:cs="Century Gothic"/>
        <w:color w:val="000000"/>
        <w:sz w:val="12"/>
        <w:szCs w:val="12"/>
      </w:rPr>
      <w:t>Harbour</w:t>
    </w:r>
    <w:proofErr w:type="spellEnd"/>
    <w:r>
      <w:rPr>
        <w:rFonts w:ascii="Century Gothic" w:eastAsia="Century Gothic" w:hAnsi="Century Gothic" w:cs="Century Gothic"/>
        <w:color w:val="000000"/>
        <w:sz w:val="12"/>
        <w:szCs w:val="12"/>
      </w:rPr>
      <w:t xml:space="preserve"> Road, Wan Chai, Hong Kong </w:t>
    </w:r>
    <w:sdt>
      <w:sdtPr>
        <w:tag w:val="goog_rdk_1"/>
        <w:id w:val="1411885776"/>
      </w:sdtPr>
      <w:sdtEndPr/>
      <w:sdtContent>
        <w:r>
          <w:rPr>
            <w:rFonts w:ascii="Arial Unicode MS" w:eastAsia="Arial Unicode MS" w:hAnsi="Arial Unicode MS" w:cs="Arial Unicode MS"/>
            <w:color w:val="000000"/>
            <w:sz w:val="12"/>
            <w:szCs w:val="12"/>
          </w:rPr>
          <w:t>香港灣仔港灣道</w:t>
        </w:r>
      </w:sdtContent>
    </w:sdt>
    <w:r>
      <w:rPr>
        <w:rFonts w:ascii="Arimo" w:eastAsia="Arimo" w:hAnsi="Arimo" w:cs="Arimo"/>
        <w:color w:val="000000"/>
        <w:sz w:val="12"/>
        <w:szCs w:val="12"/>
      </w:rPr>
      <w:t>2</w:t>
    </w:r>
    <w:sdt>
      <w:sdtPr>
        <w:tag w:val="goog_rdk_2"/>
        <w:id w:val="1445890481"/>
      </w:sdtPr>
      <w:sdtEndPr/>
      <w:sdtContent>
        <w:r>
          <w:rPr>
            <w:rFonts w:ascii="Arial Unicode MS" w:eastAsia="Arial Unicode MS" w:hAnsi="Arial Unicode MS" w:cs="Arial Unicode MS"/>
            <w:color w:val="000000"/>
            <w:sz w:val="12"/>
            <w:szCs w:val="12"/>
          </w:rPr>
          <w:t>號</w:t>
        </w:r>
      </w:sdtContent>
    </w:sdt>
    <w:r>
      <w:rPr>
        <w:rFonts w:ascii="Arimo" w:eastAsia="Arimo" w:hAnsi="Arimo" w:cs="Arimo"/>
        <w:color w:val="000000"/>
        <w:sz w:val="12"/>
        <w:szCs w:val="12"/>
      </w:rPr>
      <w:t>8</w:t>
    </w:r>
    <w:sdt>
      <w:sdtPr>
        <w:tag w:val="goog_rdk_3"/>
        <w:id w:val="-1187519005"/>
      </w:sdtPr>
      <w:sdtEndPr/>
      <w:sdtContent>
        <w:r>
          <w:rPr>
            <w:rFonts w:ascii="Arial Unicode MS" w:eastAsia="Arial Unicode MS" w:hAnsi="Arial Unicode MS" w:cs="Arial Unicode MS"/>
            <w:color w:val="000000"/>
            <w:sz w:val="12"/>
            <w:szCs w:val="12"/>
          </w:rPr>
          <w:t>樓</w:t>
        </w:r>
      </w:sdtContent>
    </w:sdt>
    <w:r>
      <w:rPr>
        <w:rFonts w:ascii="Century Gothic" w:eastAsia="Century Gothic" w:hAnsi="Century Gothic" w:cs="Century Gothic"/>
        <w:color w:val="000000"/>
        <w:sz w:val="12"/>
        <w:szCs w:val="12"/>
      </w:rPr>
      <w:t xml:space="preserve"> </w:t>
    </w:r>
    <w:proofErr w:type="gramStart"/>
    <w:r>
      <w:rPr>
        <w:rFonts w:ascii="Century Gothic" w:eastAsia="Century Gothic" w:hAnsi="Century Gothic" w:cs="Century Gothic"/>
        <w:color w:val="000000"/>
        <w:sz w:val="12"/>
        <w:szCs w:val="12"/>
      </w:rPr>
      <w:t>·</w:t>
    </w:r>
    <w:proofErr w:type="gramEnd"/>
    <w:r>
      <w:rPr>
        <w:rFonts w:ascii="Century Gothic" w:eastAsia="Century Gothic" w:hAnsi="Century Gothic" w:cs="Century Gothic"/>
        <w:color w:val="000000"/>
        <w:sz w:val="12"/>
        <w:szCs w:val="12"/>
      </w:rPr>
      <w:t xml:space="preserve"> T  +852 2582 0200  F  +852 2802 0798 </w:t>
    </w:r>
    <w:proofErr w:type="gramStart"/>
    <w:r>
      <w:rPr>
        <w:rFonts w:ascii="Century Gothic" w:eastAsia="Century Gothic" w:hAnsi="Century Gothic" w:cs="Century Gothic"/>
        <w:color w:val="000000"/>
        <w:sz w:val="12"/>
        <w:szCs w:val="12"/>
      </w:rPr>
      <w:t>·</w:t>
    </w:r>
    <w:proofErr w:type="gramEnd"/>
    <w:r>
      <w:rPr>
        <w:rFonts w:ascii="Century Gothic" w:eastAsia="Century Gothic" w:hAnsi="Century Gothic" w:cs="Century Gothic"/>
        <w:color w:val="000000"/>
        <w:sz w:val="12"/>
        <w:szCs w:val="12"/>
      </w:rPr>
      <w:t xml:space="preserve"> </w:t>
    </w:r>
    <w:hyperlink r:id="rId1">
      <w:r>
        <w:rPr>
          <w:rFonts w:ascii="Century Gothic" w:eastAsia="Century Gothic" w:hAnsi="Century Gothic" w:cs="Century Gothic"/>
          <w:color w:val="0563C1"/>
          <w:sz w:val="12"/>
          <w:szCs w:val="12"/>
          <w:u w:val="single"/>
        </w:rPr>
        <w:t>www.hkac.org.hk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EA" w:rsidRDefault="00F602CA">
      <w:r>
        <w:separator/>
      </w:r>
    </w:p>
  </w:footnote>
  <w:footnote w:type="continuationSeparator" w:id="0">
    <w:p w:rsidR="00CB51EA" w:rsidRDefault="00F6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AF" w:rsidRDefault="002340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6993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 wp14:anchorId="7AC1C3B3" wp14:editId="767D9758">
          <wp:simplePos x="0" y="0"/>
          <wp:positionH relativeFrom="page">
            <wp:posOffset>3150510</wp:posOffset>
          </wp:positionH>
          <wp:positionV relativeFrom="page">
            <wp:posOffset>139700</wp:posOffset>
          </wp:positionV>
          <wp:extent cx="1529799" cy="1835938"/>
          <wp:effectExtent l="0" t="0" r="0" b="0"/>
          <wp:wrapNone/>
          <wp:docPr id="1073741826" name="image1.png" descr="HKAC_Brandmarks_160527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KAC_Brandmarks_160527_Blac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799" cy="1835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D09"/>
    <w:multiLevelType w:val="multilevel"/>
    <w:tmpl w:val="8882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63E5B"/>
    <w:multiLevelType w:val="multilevel"/>
    <w:tmpl w:val="C908CBE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0BC0A8A"/>
    <w:multiLevelType w:val="multilevel"/>
    <w:tmpl w:val="152E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83BAA"/>
    <w:multiLevelType w:val="multilevel"/>
    <w:tmpl w:val="46F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C17CE"/>
    <w:multiLevelType w:val="multilevel"/>
    <w:tmpl w:val="C660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21B06"/>
    <w:multiLevelType w:val="multilevel"/>
    <w:tmpl w:val="DF7E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00BF2"/>
    <w:multiLevelType w:val="multilevel"/>
    <w:tmpl w:val="F292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55EAD"/>
    <w:multiLevelType w:val="multilevel"/>
    <w:tmpl w:val="99D8A0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AE618E6"/>
    <w:multiLevelType w:val="multilevel"/>
    <w:tmpl w:val="AE5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45D24"/>
    <w:multiLevelType w:val="multilevel"/>
    <w:tmpl w:val="CD3C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3429A"/>
    <w:multiLevelType w:val="multilevel"/>
    <w:tmpl w:val="7E10A96A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584E615B"/>
    <w:multiLevelType w:val="multilevel"/>
    <w:tmpl w:val="79F07D7A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5AD272FF"/>
    <w:multiLevelType w:val="multilevel"/>
    <w:tmpl w:val="C08C5D04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5BEC3FEE"/>
    <w:multiLevelType w:val="multilevel"/>
    <w:tmpl w:val="BEAC438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5FD948E6"/>
    <w:multiLevelType w:val="multilevel"/>
    <w:tmpl w:val="B1E2B67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723D616B"/>
    <w:multiLevelType w:val="multilevel"/>
    <w:tmpl w:val="07140060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76821D5C"/>
    <w:multiLevelType w:val="multilevel"/>
    <w:tmpl w:val="F7E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F55AB"/>
    <w:multiLevelType w:val="multilevel"/>
    <w:tmpl w:val="746CC7C2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14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E3"/>
    <w:rsid w:val="002340E3"/>
    <w:rsid w:val="004B34C8"/>
    <w:rsid w:val="00512011"/>
    <w:rsid w:val="007F4C8F"/>
    <w:rsid w:val="00BD2034"/>
    <w:rsid w:val="00CB51EA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3A3D6E-4F34-41C8-B9B5-6CE3C60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201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2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201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4C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3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6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ac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Tsang</dc:creator>
  <cp:keywords/>
  <dc:description/>
  <cp:lastModifiedBy>Zoe Tsang</cp:lastModifiedBy>
  <cp:revision>4</cp:revision>
  <dcterms:created xsi:type="dcterms:W3CDTF">2021-10-13T06:23:00Z</dcterms:created>
  <dcterms:modified xsi:type="dcterms:W3CDTF">2021-10-18T10:36:00Z</dcterms:modified>
</cp:coreProperties>
</file>