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664D" w14:textId="77777777" w:rsidR="0031388D" w:rsidRDefault="0031388D" w:rsidP="0031388D">
      <w:pPr>
        <w:spacing w:line="276" w:lineRule="auto"/>
        <w:rPr>
          <w:rFonts w:asciiTheme="minorEastAsia" w:eastAsiaTheme="minorEastAsia" w:hAnsiTheme="minorEastAsia"/>
          <w:b/>
          <w:sz w:val="22"/>
          <w:szCs w:val="22"/>
          <w:lang w:eastAsia="zh-TW"/>
        </w:rPr>
      </w:pPr>
      <w:r>
        <w:rPr>
          <w:b/>
          <w:sz w:val="22"/>
          <w:szCs w:val="22"/>
        </w:rPr>
        <w:t>Curator</w:t>
      </w:r>
      <w:r>
        <w:rPr>
          <w:rFonts w:asciiTheme="minorEastAsia" w:eastAsiaTheme="minorEastAsia" w:hAnsiTheme="minorEastAsia" w:hint="eastAsia"/>
          <w:b/>
          <w:sz w:val="22"/>
          <w:szCs w:val="22"/>
          <w:lang w:eastAsia="zh-TW"/>
        </w:rPr>
        <w:t xml:space="preserve"> 策展人</w:t>
      </w:r>
    </w:p>
    <w:p w14:paraId="24FA93E8" w14:textId="77777777" w:rsidR="0031388D" w:rsidRDefault="0031388D" w:rsidP="0031388D">
      <w:pPr>
        <w:spacing w:line="276" w:lineRule="auto"/>
        <w:ind w:firstLine="720"/>
        <w:rPr>
          <w:rFonts w:hint="eastAsia"/>
          <w:b/>
          <w:sz w:val="22"/>
          <w:szCs w:val="22"/>
        </w:rPr>
      </w:pPr>
    </w:p>
    <w:p w14:paraId="3C08EF64" w14:textId="77777777" w:rsidR="0031388D" w:rsidRDefault="0031388D" w:rsidP="0031388D">
      <w:pPr>
        <w:spacing w:line="276" w:lineRule="auto"/>
        <w:rPr>
          <w:b/>
          <w:sz w:val="22"/>
          <w:szCs w:val="22"/>
        </w:rPr>
      </w:pPr>
      <w:r>
        <w:rPr>
          <w:b/>
          <w:sz w:val="22"/>
          <w:szCs w:val="22"/>
        </w:rPr>
        <w:t xml:space="preserve">IP Yuk-Yiu </w:t>
      </w:r>
      <w:r>
        <w:rPr>
          <w:rFonts w:ascii="新細明體" w:eastAsia="新細明體" w:hAnsi="新細明體" w:cs="新細明體" w:hint="eastAsia"/>
          <w:b/>
          <w:sz w:val="22"/>
          <w:szCs w:val="22"/>
        </w:rPr>
        <w:t>葉旭耀</w:t>
      </w:r>
    </w:p>
    <w:p w14:paraId="3DD4AD70" w14:textId="77777777" w:rsidR="0031388D" w:rsidRDefault="0031388D" w:rsidP="0031388D">
      <w:pPr>
        <w:spacing w:line="276" w:lineRule="auto"/>
        <w:rPr>
          <w:sz w:val="22"/>
          <w:szCs w:val="22"/>
        </w:rPr>
      </w:pPr>
      <w:r>
        <w:rPr>
          <w:noProof/>
          <w:lang w:val="en-GB" w:eastAsia="zh-TW"/>
        </w:rPr>
        <w:drawing>
          <wp:anchor distT="0" distB="0" distL="114300" distR="114300" simplePos="0" relativeHeight="251659264" behindDoc="0" locked="0" layoutInCell="1" allowOverlap="1" wp14:anchorId="2F03FC34" wp14:editId="46EF159B">
            <wp:simplePos x="0" y="0"/>
            <wp:positionH relativeFrom="margin">
              <wp:align>left</wp:align>
            </wp:positionH>
            <wp:positionV relativeFrom="paragraph">
              <wp:posOffset>22225</wp:posOffset>
            </wp:positionV>
            <wp:extent cx="842645"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645" cy="1276350"/>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 xml:space="preserve">Media artist, professor and independent curator based in Hong Kong. Born in 1974. Graduated with an MFA from Massachusetts College of Art in 1998. His works have been showcased extensively at international venues including European Media Art Festival, New York Film Festival, the Image Festival, Transmediale and NTT InterCommunication Center. </w:t>
      </w:r>
    </w:p>
    <w:p w14:paraId="230E80EC" w14:textId="77777777" w:rsidR="0031388D" w:rsidRDefault="0031388D" w:rsidP="0031388D">
      <w:pPr>
        <w:tabs>
          <w:tab w:val="left" w:pos="965"/>
        </w:tabs>
        <w:spacing w:line="276" w:lineRule="auto"/>
        <w:rPr>
          <w:sz w:val="22"/>
          <w:szCs w:val="22"/>
        </w:rPr>
      </w:pPr>
      <w:r>
        <w:rPr>
          <w:sz w:val="22"/>
          <w:szCs w:val="22"/>
        </w:rPr>
        <w:tab/>
      </w:r>
    </w:p>
    <w:p w14:paraId="7E74B266" w14:textId="77777777" w:rsidR="0031388D" w:rsidRDefault="0031388D" w:rsidP="0031388D">
      <w:pPr>
        <w:spacing w:line="276" w:lineRule="auto"/>
        <w:rPr>
          <w:sz w:val="22"/>
          <w:szCs w:val="22"/>
          <w:lang w:eastAsia="zh-TW"/>
        </w:rPr>
      </w:pPr>
      <w:r>
        <w:rPr>
          <w:rFonts w:ascii="新細明體" w:eastAsia="新細明體" w:hAnsi="新細明體" w:cs="新細明體" w:hint="eastAsia"/>
          <w:sz w:val="22"/>
          <w:szCs w:val="22"/>
          <w:lang w:eastAsia="zh-TW"/>
        </w:rPr>
        <w:t>媒體藝術家、藝術教師與獨立策展人，葉旭耀生於1974年，於1998年於美國麻省藝術設計學院取得藝術創作碩士，其作品曾在歐洲媒體藝術節、紐約電影節、柏林超媒體藝術節及東京互通中心等多個重要國際藝術節及場地展出。</w:t>
      </w:r>
    </w:p>
    <w:p w14:paraId="5DECFCFF" w14:textId="77777777" w:rsidR="0031388D" w:rsidRDefault="0031388D" w:rsidP="0031388D">
      <w:pPr>
        <w:spacing w:line="276" w:lineRule="auto"/>
        <w:rPr>
          <w:sz w:val="22"/>
          <w:szCs w:val="22"/>
          <w:lang w:eastAsia="zh-TW"/>
        </w:rPr>
      </w:pPr>
    </w:p>
    <w:p w14:paraId="67B2ABE9" w14:textId="77777777" w:rsidR="0031388D" w:rsidRDefault="0031388D" w:rsidP="0031388D">
      <w:pPr>
        <w:spacing w:line="276" w:lineRule="auto"/>
        <w:rPr>
          <w:b/>
          <w:sz w:val="22"/>
          <w:szCs w:val="22"/>
        </w:rPr>
      </w:pPr>
      <w:r>
        <w:rPr>
          <w:b/>
          <w:sz w:val="22"/>
          <w:szCs w:val="22"/>
        </w:rPr>
        <w:t xml:space="preserve">Artists </w:t>
      </w:r>
      <w:r>
        <w:rPr>
          <w:rFonts w:eastAsiaTheme="minorEastAsia" w:hint="eastAsia"/>
          <w:b/>
          <w:sz w:val="22"/>
          <w:szCs w:val="22"/>
          <w:lang w:eastAsia="zh-TW"/>
        </w:rPr>
        <w:t>藝術家</w:t>
      </w:r>
    </w:p>
    <w:p w14:paraId="4C79EB5A" w14:textId="77777777" w:rsidR="0031388D" w:rsidRDefault="0031388D" w:rsidP="0031388D">
      <w:pPr>
        <w:spacing w:line="276" w:lineRule="auto"/>
        <w:rPr>
          <w:b/>
          <w:sz w:val="22"/>
          <w:szCs w:val="22"/>
        </w:rPr>
      </w:pPr>
    </w:p>
    <w:p w14:paraId="7C46B023" w14:textId="77777777" w:rsidR="0031388D" w:rsidRDefault="0031388D" w:rsidP="0031388D">
      <w:pPr>
        <w:tabs>
          <w:tab w:val="left" w:pos="2581"/>
        </w:tabs>
        <w:spacing w:line="276" w:lineRule="auto"/>
        <w:rPr>
          <w:b/>
          <w:sz w:val="22"/>
          <w:szCs w:val="22"/>
        </w:rPr>
      </w:pPr>
      <w:bookmarkStart w:id="0" w:name="_GoBack"/>
      <w:bookmarkEnd w:id="0"/>
      <w:r>
        <w:rPr>
          <w:b/>
          <w:sz w:val="22"/>
          <w:szCs w:val="22"/>
        </w:rPr>
        <w:t>NG Tsz-Kwan</w:t>
      </w:r>
      <w:r>
        <w:rPr>
          <w:rFonts w:ascii="新細明體" w:eastAsia="新細明體" w:hAnsi="新細明體" w:cs="新細明體" w:hint="eastAsia"/>
          <w:b/>
          <w:sz w:val="22"/>
          <w:szCs w:val="22"/>
        </w:rPr>
        <w:t>吳子昆</w:t>
      </w:r>
      <w:r>
        <w:rPr>
          <w:rFonts w:ascii="新細明體" w:eastAsia="新細明體" w:hAnsi="新細明體" w:cs="新細明體" w:hint="eastAsia"/>
          <w:b/>
          <w:sz w:val="22"/>
          <w:szCs w:val="22"/>
        </w:rPr>
        <w:tab/>
      </w:r>
    </w:p>
    <w:p w14:paraId="3EE023C1" w14:textId="77777777" w:rsidR="0031388D" w:rsidRDefault="0031388D" w:rsidP="0031388D">
      <w:pPr>
        <w:tabs>
          <w:tab w:val="left" w:pos="2663"/>
        </w:tabs>
        <w:spacing w:line="276" w:lineRule="auto"/>
        <w:rPr>
          <w:sz w:val="22"/>
          <w:szCs w:val="22"/>
        </w:rPr>
      </w:pPr>
      <w:r>
        <w:rPr>
          <w:sz w:val="22"/>
          <w:szCs w:val="22"/>
        </w:rPr>
        <w:t>Graduated with an MA from Central Saint Martin College of Art and Design, London in 2000. With long devotion to electronic arts and video work, Kwan has successfully applied interactive media design to art, commercial, and exhibition sectors. He continues exploring integrated design solutions by using different media. Kwan remains Co-Founder of yucolab, since 2006 when he partnered his design studio, N.T. Lab, with award-winning Hollywood-based film agency yU+co., giving rise to yucolab.</w:t>
      </w:r>
    </w:p>
    <w:p w14:paraId="37C87277" w14:textId="77777777" w:rsidR="0031388D" w:rsidRDefault="0031388D" w:rsidP="0031388D">
      <w:pPr>
        <w:tabs>
          <w:tab w:val="left" w:pos="2663"/>
        </w:tabs>
        <w:spacing w:line="276" w:lineRule="auto"/>
        <w:rPr>
          <w:sz w:val="22"/>
          <w:szCs w:val="22"/>
        </w:rPr>
      </w:pPr>
    </w:p>
    <w:p w14:paraId="1FDC006C" w14:textId="77777777" w:rsidR="0031388D" w:rsidRDefault="0031388D" w:rsidP="0031388D">
      <w:pPr>
        <w:tabs>
          <w:tab w:val="left" w:pos="2663"/>
        </w:tabs>
        <w:spacing w:line="276" w:lineRule="auto"/>
        <w:rPr>
          <w:sz w:val="22"/>
          <w:szCs w:val="22"/>
          <w:lang w:eastAsia="zh-TW"/>
        </w:rPr>
      </w:pPr>
      <w:r>
        <w:rPr>
          <w:rFonts w:ascii="新細明體" w:eastAsia="新細明體" w:hAnsi="新細明體" w:cs="新細明體" w:hint="eastAsia"/>
          <w:sz w:val="22"/>
          <w:szCs w:val="22"/>
          <w:lang w:eastAsia="zh-TW"/>
        </w:rPr>
        <w:t>2000年畢業於英國中央聖馬丁藝術設計學院藝術碩士，吳子昆於當代媒體藝術和電子多媒體應用領域中擁有豐富經驗；同時，他亦一直專注於創作互動媒體裝置，嘗試把人類的活動及觸覺融入數碼媒體中，甚至成功把互動媒體帶入商業應用中，並繼續將之推廣到不同層面的應用上。</w:t>
      </w:r>
      <w:r>
        <w:rPr>
          <w:sz w:val="22"/>
          <w:szCs w:val="22"/>
          <w:lang w:eastAsia="zh-TW"/>
        </w:rPr>
        <w:t>2006</w:t>
      </w:r>
      <w:r>
        <w:rPr>
          <w:rFonts w:ascii="微軟正黑體" w:eastAsia="微軟正黑體" w:hAnsi="微軟正黑體" w:cs="微軟正黑體" w:hint="eastAsia"/>
          <w:sz w:val="22"/>
          <w:szCs w:val="22"/>
          <w:lang w:eastAsia="zh-TW"/>
        </w:rPr>
        <w:t>年，吳氏將親手成立的</w:t>
      </w:r>
      <w:r>
        <w:rPr>
          <w:sz w:val="22"/>
          <w:szCs w:val="22"/>
          <w:lang w:eastAsia="zh-TW"/>
        </w:rPr>
        <w:t>N.T. Lab</w:t>
      </w:r>
      <w:r>
        <w:rPr>
          <w:rFonts w:ascii="微軟正黑體" w:eastAsia="微軟正黑體" w:hAnsi="微軟正黑體" w:cs="微軟正黑體" w:hint="eastAsia"/>
          <w:sz w:val="22"/>
          <w:szCs w:val="22"/>
          <w:lang w:eastAsia="zh-TW"/>
        </w:rPr>
        <w:t>與荷里活公司</w:t>
      </w:r>
      <w:r>
        <w:rPr>
          <w:sz w:val="22"/>
          <w:szCs w:val="22"/>
          <w:lang w:eastAsia="zh-TW"/>
        </w:rPr>
        <w:t>yU+co.</w:t>
      </w:r>
      <w:r>
        <w:rPr>
          <w:rFonts w:ascii="微軟正黑體" w:eastAsia="微軟正黑體" w:hAnsi="微軟正黑體" w:cs="微軟正黑體" w:hint="eastAsia"/>
          <w:sz w:val="22"/>
          <w:szCs w:val="22"/>
          <w:lang w:eastAsia="zh-TW"/>
        </w:rPr>
        <w:t>合組創立了</w:t>
      </w:r>
      <w:r>
        <w:rPr>
          <w:sz w:val="22"/>
          <w:szCs w:val="22"/>
          <w:lang w:eastAsia="zh-TW"/>
        </w:rPr>
        <w:t>yucolab</w:t>
      </w:r>
      <w:r>
        <w:rPr>
          <w:rFonts w:ascii="微軟正黑體" w:eastAsia="微軟正黑體" w:hAnsi="微軟正黑體" w:cs="微軟正黑體" w:hint="eastAsia"/>
          <w:sz w:val="22"/>
          <w:szCs w:val="22"/>
          <w:lang w:eastAsia="zh-TW"/>
        </w:rPr>
        <w:t>，自成立至今一直擔任</w:t>
      </w:r>
      <w:r>
        <w:rPr>
          <w:sz w:val="22"/>
          <w:szCs w:val="22"/>
          <w:lang w:eastAsia="zh-TW"/>
        </w:rPr>
        <w:t>yucolab</w:t>
      </w:r>
      <w:r>
        <w:rPr>
          <w:rFonts w:ascii="微軟正黑體" w:eastAsia="微軟正黑體" w:hAnsi="微軟正黑體" w:cs="微軟正黑體" w:hint="eastAsia"/>
          <w:sz w:val="22"/>
          <w:szCs w:val="22"/>
          <w:lang w:eastAsia="zh-TW"/>
        </w:rPr>
        <w:t>的聯合創辦人及執</w:t>
      </w:r>
      <w:r>
        <w:rPr>
          <w:rFonts w:ascii="新細明體" w:eastAsia="新細明體" w:hAnsi="新細明體" w:cs="新細明體" w:hint="eastAsia"/>
          <w:sz w:val="22"/>
          <w:szCs w:val="22"/>
          <w:lang w:eastAsia="zh-TW"/>
        </w:rPr>
        <w:t>行創意總監。</w:t>
      </w:r>
    </w:p>
    <w:p w14:paraId="5608E3C2" w14:textId="77777777" w:rsidR="0031388D" w:rsidRDefault="0031388D" w:rsidP="0031388D">
      <w:pPr>
        <w:tabs>
          <w:tab w:val="left" w:pos="2663"/>
        </w:tabs>
        <w:spacing w:line="276" w:lineRule="auto"/>
        <w:rPr>
          <w:sz w:val="22"/>
          <w:szCs w:val="22"/>
          <w:lang w:eastAsia="zh-TW"/>
        </w:rPr>
      </w:pPr>
    </w:p>
    <w:p w14:paraId="2E166FFB" w14:textId="77777777" w:rsidR="0031388D" w:rsidRDefault="0031388D" w:rsidP="0031388D">
      <w:pPr>
        <w:spacing w:line="276" w:lineRule="auto"/>
        <w:rPr>
          <w:b/>
          <w:sz w:val="22"/>
          <w:szCs w:val="22"/>
        </w:rPr>
      </w:pPr>
      <w:r>
        <w:rPr>
          <w:b/>
          <w:sz w:val="22"/>
          <w:szCs w:val="22"/>
        </w:rPr>
        <w:t>Stella SO</w:t>
      </w:r>
      <w:r>
        <w:rPr>
          <w:rFonts w:ascii="新細明體" w:eastAsia="新細明體" w:hAnsi="新細明體" w:cs="新細明體" w:hint="eastAsia"/>
          <w:b/>
          <w:sz w:val="22"/>
          <w:szCs w:val="22"/>
        </w:rPr>
        <w:t>蘇敏怡</w:t>
      </w:r>
    </w:p>
    <w:p w14:paraId="2DD2B63E" w14:textId="77777777" w:rsidR="0031388D" w:rsidRDefault="0031388D" w:rsidP="0031388D">
      <w:pPr>
        <w:spacing w:line="276" w:lineRule="auto"/>
        <w:rPr>
          <w:sz w:val="22"/>
          <w:szCs w:val="22"/>
        </w:rPr>
      </w:pPr>
      <w:r>
        <w:rPr>
          <w:sz w:val="22"/>
          <w:szCs w:val="22"/>
        </w:rPr>
        <w:t xml:space="preserve">Graduated with a BA in Arts and Design at The Hong Kong Polytechnic University in 2002. Stella So is an award-winning graphic artist, animator and illustrator. Known for her unique expressive visual style and her keen attention to the Hong Kong everyday objects and landscapes, her creative works have been featured extensively in books, magazines, television advertisements as well as art galleries. </w:t>
      </w:r>
    </w:p>
    <w:p w14:paraId="07A63BFF" w14:textId="77777777" w:rsidR="0031388D" w:rsidRDefault="0031388D" w:rsidP="0031388D">
      <w:pPr>
        <w:rPr>
          <w:lang w:eastAsia="zh-TW"/>
        </w:rPr>
      </w:pPr>
    </w:p>
    <w:p w14:paraId="0F586674" w14:textId="77777777" w:rsidR="0031388D" w:rsidRDefault="0031388D" w:rsidP="0031388D">
      <w:pPr>
        <w:rPr>
          <w:lang w:eastAsia="zh-TW"/>
        </w:rPr>
      </w:pPr>
      <w:r>
        <w:rPr>
          <w:lang w:eastAsia="zh-TW"/>
        </w:rPr>
        <w:t xml:space="preserve">Stella So </w:t>
      </w:r>
      <w:r>
        <w:rPr>
          <w:rFonts w:ascii="微軟正黑體" w:eastAsia="微軟正黑體" w:hAnsi="微軟正黑體" w:cs="微軟正黑體" w:hint="eastAsia"/>
          <w:lang w:eastAsia="zh-TW"/>
        </w:rPr>
        <w:t>畢業於香港理工大學設計學系，以畢業作品動畫《好鬼棧》獲得二零零二年第八屆香港獨立短片比賽動畫組冠軍及獲邀參展多個國外電影節，動畫以九宮格和香港舊區醃製出對香港文化的懷念與期望。出版作品有《好鬼棧</w:t>
      </w:r>
      <w:r>
        <w:rPr>
          <w:rFonts w:ascii="Calibri" w:hAnsi="Calibri" w:cs="Calibri"/>
          <w:lang w:eastAsia="zh-TW"/>
        </w:rPr>
        <w:t>——</w:t>
      </w:r>
      <w:r>
        <w:rPr>
          <w:rFonts w:ascii="微軟正黑體" w:eastAsia="微軟正黑體" w:hAnsi="微軟正黑體" w:cs="微軟正黑體" w:hint="eastAsia"/>
          <w:lang w:eastAsia="zh-TW"/>
        </w:rPr>
        <w:t>不可思義的戰前唐樓》、《粉末都市</w:t>
      </w:r>
      <w:r>
        <w:rPr>
          <w:rFonts w:ascii="Calibri" w:hAnsi="Calibri" w:cs="Calibri"/>
          <w:lang w:eastAsia="zh-TW"/>
        </w:rPr>
        <w:t>——</w:t>
      </w:r>
      <w:r>
        <w:rPr>
          <w:rFonts w:ascii="微軟正黑體" w:eastAsia="微軟正黑體" w:hAnsi="微軟正黑體" w:cs="微軟正黑體" w:hint="eastAsia"/>
          <w:lang w:eastAsia="zh-TW"/>
        </w:rPr>
        <w:t>消失中的香港》、《老少女基</w:t>
      </w:r>
      <w:r>
        <w:rPr>
          <w:rFonts w:ascii="微軟正黑體" w:eastAsia="微軟正黑體" w:hAnsi="微軟正黑體" w:cs="微軟正黑體" w:hint="eastAsia"/>
          <w:lang w:eastAsia="zh-TW"/>
        </w:rPr>
        <w:lastRenderedPageBreak/>
        <w:t>地》、《老少女心事》、《老少女之我是村姑》、《五湖四海家常菜</w:t>
      </w:r>
      <w:r>
        <w:rPr>
          <w:lang w:eastAsia="zh-TW"/>
        </w:rPr>
        <w:t xml:space="preserve"> 1 </w:t>
      </w:r>
      <w:r>
        <w:rPr>
          <w:rFonts w:hint="eastAsia"/>
          <w:lang w:eastAsia="zh-TW"/>
        </w:rPr>
        <w:t xml:space="preserve">— </w:t>
      </w:r>
      <w:r>
        <w:rPr>
          <w:rFonts w:ascii="微軟正黑體" w:eastAsia="微軟正黑體" w:hAnsi="微軟正黑體" w:cs="微軟正黑體" w:hint="eastAsia"/>
          <w:lang w:eastAsia="zh-TW"/>
        </w:rPr>
        <w:t>廣東及華南地區》、《五湖四海家常菜</w:t>
      </w:r>
      <w:r>
        <w:rPr>
          <w:lang w:eastAsia="zh-TW"/>
        </w:rPr>
        <w:t xml:space="preserve"> 2</w:t>
      </w:r>
      <w:r>
        <w:rPr>
          <w:rFonts w:ascii="微軟正黑體" w:eastAsia="微軟正黑體" w:hAnsi="微軟正黑體" w:cs="微軟正黑體" w:hint="eastAsia"/>
          <w:lang w:eastAsia="zh-TW"/>
        </w:rPr>
        <w:t>︰華北、東南亞及東歐地區</w:t>
      </w:r>
      <w:r>
        <w:rPr>
          <w:rFonts w:hint="eastAsia"/>
          <w:lang w:eastAsia="zh-TW"/>
        </w:rPr>
        <w:t xml:space="preserve"> </w:t>
      </w:r>
      <w:r>
        <w:rPr>
          <w:rFonts w:ascii="微軟正黑體" w:eastAsia="微軟正黑體" w:hAnsi="微軟正黑體" w:cs="微軟正黑體" w:hint="eastAsia"/>
          <w:lang w:eastAsia="zh-TW"/>
        </w:rPr>
        <w:t>》、《如果世界是一百人學校</w:t>
      </w:r>
      <w:r>
        <w:rPr>
          <w:rFonts w:hint="eastAsia"/>
          <w:lang w:eastAsia="zh-TW"/>
        </w:rPr>
        <w:t xml:space="preserve"> </w:t>
      </w:r>
      <w:r>
        <w:rPr>
          <w:rFonts w:ascii="微軟正黑體" w:eastAsia="微軟正黑體" w:hAnsi="微軟正黑體" w:cs="微軟正黑體" w:hint="eastAsia"/>
          <w:lang w:eastAsia="zh-TW"/>
        </w:rPr>
        <w:t>》、《香港非違便覽與實踐》、及最新作品</w:t>
      </w:r>
      <w:r>
        <w:rPr>
          <w:rFonts w:hint="eastAsia"/>
          <w:lang w:eastAsia="zh-TW"/>
        </w:rPr>
        <w:t xml:space="preserve"> </w:t>
      </w:r>
      <w:r>
        <w:rPr>
          <w:rFonts w:ascii="微軟正黑體" w:eastAsia="微軟正黑體" w:hAnsi="微軟正黑體" w:cs="微軟正黑體" w:hint="eastAsia"/>
          <w:lang w:eastAsia="zh-TW"/>
        </w:rPr>
        <w:t>《盂蘭的故事》等等</w:t>
      </w:r>
      <w:r>
        <w:rPr>
          <w:rFonts w:ascii="新細明體" w:eastAsia="新細明體" w:hAnsi="新細明體" w:cs="新細明體" w:hint="eastAsia"/>
          <w:lang w:eastAsia="zh-TW"/>
        </w:rPr>
        <w:t>。</w:t>
      </w:r>
    </w:p>
    <w:p w14:paraId="4D5F2830" w14:textId="77777777" w:rsidR="0031388D" w:rsidRDefault="0031388D" w:rsidP="0031388D">
      <w:pPr>
        <w:spacing w:line="276" w:lineRule="auto"/>
        <w:rPr>
          <w:sz w:val="22"/>
          <w:szCs w:val="22"/>
          <w:lang w:eastAsia="zh-TW"/>
        </w:rPr>
      </w:pPr>
    </w:p>
    <w:p w14:paraId="56958E2E" w14:textId="77777777" w:rsidR="0031388D" w:rsidRDefault="0031388D" w:rsidP="0031388D">
      <w:pPr>
        <w:tabs>
          <w:tab w:val="left" w:pos="2798"/>
        </w:tabs>
        <w:spacing w:line="276" w:lineRule="auto"/>
        <w:rPr>
          <w:sz w:val="22"/>
          <w:szCs w:val="22"/>
          <w:lang w:eastAsia="zh-TW"/>
        </w:rPr>
      </w:pPr>
      <w:r>
        <w:rPr>
          <w:sz w:val="22"/>
          <w:szCs w:val="22"/>
          <w:lang w:eastAsia="zh-TW"/>
        </w:rPr>
        <w:tab/>
      </w:r>
    </w:p>
    <w:p w14:paraId="427C6542" w14:textId="77777777" w:rsidR="0031388D" w:rsidRDefault="0031388D" w:rsidP="0031388D">
      <w:pPr>
        <w:spacing w:line="276" w:lineRule="auto"/>
        <w:rPr>
          <w:b/>
          <w:sz w:val="22"/>
          <w:szCs w:val="22"/>
          <w:lang w:eastAsia="zh-TW"/>
        </w:rPr>
      </w:pPr>
    </w:p>
    <w:p w14:paraId="39457A0E" w14:textId="77777777" w:rsidR="0031388D" w:rsidRDefault="0031388D" w:rsidP="0031388D">
      <w:pPr>
        <w:spacing w:line="276" w:lineRule="auto"/>
        <w:rPr>
          <w:b/>
          <w:sz w:val="22"/>
          <w:szCs w:val="22"/>
        </w:rPr>
      </w:pPr>
      <w:r>
        <w:rPr>
          <w:b/>
          <w:sz w:val="22"/>
          <w:szCs w:val="22"/>
        </w:rPr>
        <w:t>WARE</w:t>
      </w:r>
    </w:p>
    <w:p w14:paraId="39684633" w14:textId="77777777" w:rsidR="0031388D" w:rsidRDefault="0031388D" w:rsidP="0031388D">
      <w:pPr>
        <w:spacing w:line="276" w:lineRule="auto"/>
        <w:rPr>
          <w:sz w:val="22"/>
          <w:szCs w:val="22"/>
        </w:rPr>
      </w:pPr>
      <w:r>
        <w:rPr>
          <w:sz w:val="22"/>
          <w:szCs w:val="22"/>
        </w:rPr>
        <w:t>WARE is a Hong Kong media arts studio co-founded by Samuel Yip &amp; Thomas Ip, aims to integrate technology and creativity in a wide range of work, from spatial to experience design and audience engagement. They have strong a belief in innovation and envision the future of digital experience through cutting-edge media technology.</w:t>
      </w:r>
    </w:p>
    <w:p w14:paraId="7059E791" w14:textId="77777777" w:rsidR="0031388D" w:rsidRDefault="0031388D" w:rsidP="0031388D">
      <w:pPr>
        <w:spacing w:line="276" w:lineRule="auto"/>
        <w:rPr>
          <w:sz w:val="22"/>
          <w:szCs w:val="22"/>
        </w:rPr>
      </w:pPr>
    </w:p>
    <w:p w14:paraId="4415AC19" w14:textId="77777777" w:rsidR="0031388D" w:rsidRDefault="0031388D" w:rsidP="0031388D">
      <w:pPr>
        <w:spacing w:line="276" w:lineRule="auto"/>
        <w:rPr>
          <w:sz w:val="22"/>
          <w:szCs w:val="22"/>
          <w:lang w:eastAsia="zh-TW"/>
        </w:rPr>
      </w:pPr>
      <w:r>
        <w:rPr>
          <w:sz w:val="22"/>
          <w:szCs w:val="22"/>
          <w:lang w:eastAsia="zh-TW"/>
        </w:rPr>
        <w:t>Samuel Yip</w:t>
      </w:r>
      <w:r>
        <w:rPr>
          <w:rFonts w:ascii="新細明體" w:eastAsia="新細明體" w:hAnsi="新細明體" w:cs="新細明體" w:hint="eastAsia"/>
          <w:sz w:val="22"/>
          <w:szCs w:val="22"/>
          <w:lang w:eastAsia="zh-TW"/>
        </w:rPr>
        <w:t>與</w:t>
      </w:r>
      <w:r>
        <w:rPr>
          <w:sz w:val="22"/>
          <w:szCs w:val="22"/>
          <w:lang w:eastAsia="zh-TW"/>
        </w:rPr>
        <w:t>Thomas Ip</w:t>
      </w:r>
      <w:r>
        <w:rPr>
          <w:rFonts w:ascii="微軟正黑體" w:eastAsia="微軟正黑體" w:hAnsi="微軟正黑體" w:cs="微軟正黑體" w:hint="eastAsia"/>
          <w:sz w:val="22"/>
          <w:szCs w:val="22"/>
          <w:lang w:eastAsia="zh-TW"/>
        </w:rPr>
        <w:t>於</w:t>
      </w:r>
      <w:r>
        <w:rPr>
          <w:sz w:val="22"/>
          <w:szCs w:val="22"/>
          <w:lang w:eastAsia="zh-TW"/>
        </w:rPr>
        <w:t>2014</w:t>
      </w:r>
      <w:r>
        <w:rPr>
          <w:rFonts w:ascii="微軟正黑體" w:eastAsia="微軟正黑體" w:hAnsi="微軟正黑體" w:cs="微軟正黑體" w:hint="eastAsia"/>
          <w:sz w:val="22"/>
          <w:szCs w:val="22"/>
          <w:lang w:eastAsia="zh-TW"/>
        </w:rPr>
        <w:t>創立</w:t>
      </w:r>
      <w:r>
        <w:rPr>
          <w:sz w:val="22"/>
          <w:szCs w:val="22"/>
          <w:lang w:eastAsia="zh-TW"/>
        </w:rPr>
        <w:t>WARE</w:t>
      </w:r>
      <w:r>
        <w:rPr>
          <w:rFonts w:ascii="微軟正黑體" w:eastAsia="微軟正黑體" w:hAnsi="微軟正黑體" w:cs="微軟正黑體" w:hint="eastAsia"/>
          <w:sz w:val="22"/>
          <w:szCs w:val="22"/>
          <w:lang w:eastAsia="zh-TW"/>
        </w:rPr>
        <w:t>，以香港為據點，旨在結合科技以及創意製造媒體藝術作品與跨領域創作，涉獵範圍包括空間設計、創意編程、互動媒體以及動力裝置等。團隊擅長透過實驗不同的科技與媒體以打造簇新的觀者經驗，持續硏發不同的可能性。</w:t>
      </w:r>
      <w:r>
        <w:rPr>
          <w:sz w:val="22"/>
          <w:szCs w:val="22"/>
          <w:lang w:eastAsia="zh-TW"/>
        </w:rPr>
        <w:t>WARE</w:t>
      </w:r>
      <w:r>
        <w:rPr>
          <w:rFonts w:ascii="微軟正黑體" w:eastAsia="微軟正黑體" w:hAnsi="微軟正黑體" w:cs="微軟正黑體" w:hint="eastAsia"/>
          <w:sz w:val="22"/>
          <w:szCs w:val="22"/>
          <w:lang w:eastAsia="zh-TW"/>
        </w:rPr>
        <w:t>的作品與設計曾於多個城市展出，他們亦曾為多個藝術節及展覧擔任技術顧問及空間設計，進一步接觸群眾進行互動</w:t>
      </w:r>
      <w:r>
        <w:rPr>
          <w:rFonts w:ascii="新細明體" w:eastAsia="新細明體" w:hAnsi="新細明體" w:cs="新細明體" w:hint="eastAsia"/>
          <w:sz w:val="22"/>
          <w:szCs w:val="22"/>
          <w:lang w:eastAsia="zh-TW"/>
        </w:rPr>
        <w:t>和空間實驗。</w:t>
      </w:r>
    </w:p>
    <w:p w14:paraId="0E780FD4" w14:textId="77777777" w:rsidR="00625641" w:rsidRDefault="0031388D">
      <w:pPr>
        <w:rPr>
          <w:lang w:eastAsia="zh-TW"/>
        </w:rPr>
      </w:pPr>
    </w:p>
    <w:sectPr w:rsidR="006256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1E91" w14:textId="77777777" w:rsidR="0031388D" w:rsidRDefault="0031388D" w:rsidP="0031388D">
      <w:r>
        <w:separator/>
      </w:r>
    </w:p>
  </w:endnote>
  <w:endnote w:type="continuationSeparator" w:id="0">
    <w:p w14:paraId="4E683524" w14:textId="77777777" w:rsidR="0031388D" w:rsidRDefault="0031388D" w:rsidP="003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225ED" w14:textId="77777777" w:rsidR="0031388D" w:rsidRDefault="0031388D" w:rsidP="0031388D">
      <w:r>
        <w:separator/>
      </w:r>
    </w:p>
  </w:footnote>
  <w:footnote w:type="continuationSeparator" w:id="0">
    <w:p w14:paraId="4EE04DFD" w14:textId="77777777" w:rsidR="0031388D" w:rsidRDefault="0031388D" w:rsidP="0031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A4"/>
    <w:rsid w:val="002D5E24"/>
    <w:rsid w:val="002E47A4"/>
    <w:rsid w:val="0031388D"/>
    <w:rsid w:val="00C8473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5829A7E"/>
  <w15:chartTrackingRefBased/>
  <w15:docId w15:val="{8AE05017-3D3A-420A-B2E8-D2E030C0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8D"/>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8D"/>
    <w:pPr>
      <w:tabs>
        <w:tab w:val="center" w:pos="4153"/>
        <w:tab w:val="right" w:pos="8306"/>
      </w:tabs>
    </w:pPr>
    <w:rPr>
      <w:rFonts w:eastAsiaTheme="minorEastAsia"/>
      <w:sz w:val="22"/>
      <w:szCs w:val="22"/>
      <w:lang w:val="en-GB" w:eastAsia="zh-TW"/>
    </w:rPr>
  </w:style>
  <w:style w:type="character" w:customStyle="1" w:styleId="HeaderChar">
    <w:name w:val="Header Char"/>
    <w:basedOn w:val="DefaultParagraphFont"/>
    <w:link w:val="Header"/>
    <w:uiPriority w:val="99"/>
    <w:rsid w:val="0031388D"/>
  </w:style>
  <w:style w:type="paragraph" w:styleId="Footer">
    <w:name w:val="footer"/>
    <w:basedOn w:val="Normal"/>
    <w:link w:val="FooterChar"/>
    <w:uiPriority w:val="99"/>
    <w:unhideWhenUsed/>
    <w:rsid w:val="0031388D"/>
    <w:pPr>
      <w:tabs>
        <w:tab w:val="center" w:pos="4153"/>
        <w:tab w:val="right" w:pos="8306"/>
      </w:tabs>
    </w:pPr>
    <w:rPr>
      <w:rFonts w:eastAsiaTheme="minorEastAsia"/>
      <w:sz w:val="22"/>
      <w:szCs w:val="22"/>
      <w:lang w:val="en-GB" w:eastAsia="zh-TW"/>
    </w:rPr>
  </w:style>
  <w:style w:type="character" w:customStyle="1" w:styleId="FooterChar">
    <w:name w:val="Footer Char"/>
    <w:basedOn w:val="DefaultParagraphFont"/>
    <w:link w:val="Footer"/>
    <w:uiPriority w:val="99"/>
    <w:rsid w:val="0031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8FC0F13BEB94A871123D919585172" ma:contentTypeVersion="0" ma:contentTypeDescription="Create a new document." ma:contentTypeScope="" ma:versionID="d4b07d7de2108933fbefee8a9e12c2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AA9A2-7467-496E-991D-4C8436BFFD58}"/>
</file>

<file path=customXml/itemProps2.xml><?xml version="1.0" encoding="utf-8"?>
<ds:datastoreItem xmlns:ds="http://schemas.openxmlformats.org/officeDocument/2006/customXml" ds:itemID="{327188D6-3B80-4301-8479-D2908F580C36}"/>
</file>

<file path=customXml/itemProps3.xml><?xml version="1.0" encoding="utf-8"?>
<ds:datastoreItem xmlns:ds="http://schemas.openxmlformats.org/officeDocument/2006/customXml" ds:itemID="{B429A029-AB62-47E3-BA55-37178046636A}"/>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Tang</dc:creator>
  <cp:keywords/>
  <dc:description/>
  <cp:lastModifiedBy>Tobias Tang</cp:lastModifiedBy>
  <cp:revision>2</cp:revision>
  <dcterms:created xsi:type="dcterms:W3CDTF">2019-08-08T04:01:00Z</dcterms:created>
  <dcterms:modified xsi:type="dcterms:W3CDTF">2019-08-08T04:01:00Z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0x01010097D8FC0F13BEB94A871123D919585172</vt:lpwstr>
  </property>
</Properties>
</file>