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D6" w:rsidRDefault="001649D6" w:rsidP="00BD25B0">
      <w:pPr>
        <w:jc w:val="center"/>
        <w:rPr>
          <w:rFonts w:ascii="Cambria" w:eastAsiaTheme="majorEastAsia" w:hAnsi="Cambria" w:cs="Arial"/>
          <w:b/>
          <w:sz w:val="28"/>
          <w:szCs w:val="28"/>
          <w:highlight w:val="cyan"/>
        </w:rPr>
      </w:pPr>
      <w:r>
        <w:rPr>
          <w:rFonts w:ascii="Helvetica" w:hAnsi="Helvetica" w:cs="Arial"/>
          <w:b/>
          <w:bCs/>
          <w:noProof/>
          <w:sz w:val="22"/>
        </w:rPr>
        <w:drawing>
          <wp:anchor distT="0" distB="0" distL="114300" distR="114300" simplePos="0" relativeHeight="251659264" behindDoc="1" locked="0" layoutInCell="1" allowOverlap="1" wp14:anchorId="59C9A672" wp14:editId="280347E5">
            <wp:simplePos x="0" y="0"/>
            <wp:positionH relativeFrom="margin">
              <wp:align>center</wp:align>
            </wp:positionH>
            <wp:positionV relativeFrom="paragraph">
              <wp:posOffset>-115260</wp:posOffset>
            </wp:positionV>
            <wp:extent cx="999528" cy="11239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228"/>
                    <a:stretch/>
                  </pic:blipFill>
                  <pic:spPr bwMode="auto">
                    <a:xfrm>
                      <a:off x="0" y="0"/>
                      <a:ext cx="999528" cy="1123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p w:rsidR="001649D6" w:rsidRDefault="001649D6" w:rsidP="00BD25B0">
      <w:pPr>
        <w:jc w:val="center"/>
        <w:rPr>
          <w:rFonts w:ascii="Cambria" w:eastAsiaTheme="majorEastAsia" w:hAnsi="Cambria" w:cs="Arial"/>
          <w:b/>
          <w:sz w:val="28"/>
          <w:szCs w:val="28"/>
          <w:highlight w:val="cyan"/>
        </w:rPr>
      </w:pPr>
    </w:p>
    <w:p w:rsidR="001649D6" w:rsidRDefault="001649D6" w:rsidP="00BD25B0">
      <w:pPr>
        <w:jc w:val="center"/>
        <w:rPr>
          <w:rFonts w:ascii="Cambria" w:eastAsiaTheme="majorEastAsia" w:hAnsi="Cambria" w:cs="Arial"/>
          <w:b/>
          <w:sz w:val="28"/>
          <w:szCs w:val="28"/>
          <w:highlight w:val="cyan"/>
        </w:rPr>
      </w:pPr>
    </w:p>
    <w:p w:rsidR="001649D6" w:rsidRDefault="001649D6" w:rsidP="00BD25B0">
      <w:pPr>
        <w:jc w:val="center"/>
        <w:rPr>
          <w:rFonts w:ascii="Cambria" w:eastAsiaTheme="majorEastAsia" w:hAnsi="Cambria" w:cs="Arial"/>
          <w:b/>
          <w:sz w:val="28"/>
          <w:szCs w:val="28"/>
          <w:highlight w:val="cyan"/>
        </w:rPr>
      </w:pPr>
    </w:p>
    <w:p w:rsidR="001649D6" w:rsidRDefault="001649D6" w:rsidP="00BD25B0">
      <w:pPr>
        <w:jc w:val="center"/>
        <w:rPr>
          <w:rFonts w:ascii="Cambria" w:eastAsiaTheme="majorEastAsia" w:hAnsi="Cambria" w:cs="Arial"/>
          <w:b/>
          <w:sz w:val="28"/>
          <w:szCs w:val="28"/>
          <w:highlight w:val="cyan"/>
        </w:rPr>
      </w:pPr>
    </w:p>
    <w:p w:rsidR="00BD25B0" w:rsidRPr="00786C61" w:rsidRDefault="00BD25B0" w:rsidP="00BD25B0">
      <w:pPr>
        <w:jc w:val="center"/>
        <w:rPr>
          <w:rFonts w:ascii="Cambria" w:eastAsiaTheme="majorEastAsia" w:hAnsi="Cambria" w:cs="Arial"/>
          <w:b/>
          <w:sz w:val="28"/>
          <w:szCs w:val="28"/>
        </w:rPr>
      </w:pPr>
      <w:r w:rsidRPr="00786C61">
        <w:rPr>
          <w:rFonts w:ascii="Cambria" w:eastAsiaTheme="majorEastAsia" w:hAnsi="Cambria" w:cs="Arial"/>
          <w:b/>
          <w:sz w:val="28"/>
          <w:szCs w:val="28"/>
          <w:highlight w:val="cyan"/>
        </w:rPr>
        <w:t>附件一：節目詳情及嘉賓簡介</w:t>
      </w:r>
      <w:bookmarkStart w:id="0" w:name="_GoBack"/>
      <w:bookmarkEnd w:id="0"/>
    </w:p>
    <w:p w:rsidR="00BD25B0" w:rsidRPr="000E7F2C" w:rsidRDefault="00BD25B0" w:rsidP="00BD25B0">
      <w:pPr>
        <w:rPr>
          <w:rFonts w:ascii="Cambria" w:eastAsiaTheme="majorEastAsia" w:hAnsi="Cambria" w:cs="Arial"/>
          <w:b/>
          <w:color w:val="00B0F0"/>
          <w:sz w:val="22"/>
          <w:u w:val="single"/>
        </w:rPr>
      </w:pPr>
    </w:p>
    <w:p w:rsidR="00BD25B0" w:rsidRPr="000E7F2C" w:rsidRDefault="00BD25B0" w:rsidP="00BD25B0">
      <w:pPr>
        <w:jc w:val="center"/>
        <w:rPr>
          <w:rFonts w:ascii="Cambria" w:eastAsiaTheme="majorEastAsia" w:hAnsi="Cambria" w:cs="Arial"/>
          <w:b/>
          <w:color w:val="00B0F0"/>
          <w:sz w:val="22"/>
          <w:u w:val="single"/>
        </w:rPr>
      </w:pPr>
      <w:r w:rsidRPr="000E7F2C">
        <w:rPr>
          <w:rFonts w:ascii="Cambria" w:eastAsiaTheme="majorEastAsia" w:hAnsi="Cambria" w:cs="Arial"/>
          <w:b/>
          <w:color w:val="00B0F0"/>
          <w:sz w:val="22"/>
          <w:u w:val="single"/>
        </w:rPr>
        <w:t>放映詳情</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b/>
          <w:sz w:val="22"/>
        </w:rPr>
      </w:pPr>
      <w:r w:rsidRPr="000E7F2C">
        <w:rPr>
          <w:rFonts w:ascii="Cambria" w:eastAsiaTheme="majorEastAsia" w:hAnsi="Cambria" w:cs="Arial"/>
          <w:b/>
          <w:sz w:val="22"/>
        </w:rPr>
        <w:t>《一個字頭的誕生》</w:t>
      </w:r>
      <w:r w:rsidRPr="000E7F2C">
        <w:rPr>
          <w:rFonts w:ascii="Cambria" w:eastAsiaTheme="majorEastAsia" w:hAnsi="Cambria" w:cs="Arial"/>
          <w:sz w:val="22"/>
        </w:rPr>
        <w:t>12/7/2022</w:t>
      </w:r>
      <w:r w:rsidRPr="000E7F2C">
        <w:rPr>
          <w:rFonts w:ascii="Cambria" w:eastAsiaTheme="majorEastAsia" w:hAnsi="Cambria" w:cs="Arial"/>
          <w:sz w:val="22"/>
        </w:rPr>
        <w:t>（二）</w:t>
      </w:r>
      <w:r w:rsidRPr="000E7F2C">
        <w:rPr>
          <w:rFonts w:ascii="Cambria" w:eastAsiaTheme="majorEastAsia" w:hAnsi="Cambria" w:cs="Arial"/>
          <w:sz w:val="22"/>
        </w:rPr>
        <w:t>&amp; 13/7/2022</w:t>
      </w:r>
      <w:r w:rsidRPr="000E7F2C">
        <w:rPr>
          <w:rFonts w:ascii="Cambria" w:eastAsiaTheme="majorEastAsia" w:hAnsi="Cambria" w:cs="Arial"/>
          <w:sz w:val="22"/>
        </w:rPr>
        <w:t>（三）</w:t>
      </w:r>
      <w:r w:rsidRPr="000E7F2C">
        <w:rPr>
          <w:rFonts w:ascii="Cambria" w:eastAsiaTheme="majorEastAsia" w:hAnsi="Cambria" w:cs="Arial"/>
          <w:sz w:val="22"/>
        </w:rPr>
        <w:t xml:space="preserve">7:45pm </w:t>
      </w:r>
      <w:r w:rsidRPr="000E7F2C">
        <w:rPr>
          <w:rFonts w:ascii="Cambria" w:eastAsiaTheme="majorEastAsia" w:hAnsi="Cambria" w:cs="Arial"/>
          <w:sz w:val="22"/>
        </w:rPr>
        <w:t>香港藝術中心古天樂電影院</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據說</w:t>
      </w:r>
      <w:r w:rsidRPr="000E7F2C">
        <w:rPr>
          <w:rFonts w:ascii="Cambria" w:eastAsiaTheme="majorEastAsia" w:hAnsi="Cambria" w:cs="Arial"/>
          <w:sz w:val="22"/>
        </w:rPr>
        <w:t>32</w:t>
      </w:r>
      <w:r w:rsidRPr="000E7F2C">
        <w:rPr>
          <w:rFonts w:ascii="Cambria" w:eastAsiaTheme="majorEastAsia" w:hAnsi="Cambria" w:cs="Arial"/>
          <w:sz w:val="22"/>
        </w:rPr>
        <w:t>歲是個關口，手錶滴答在催促，彷彿大限將至，古惑仔黃阿狗（劉青雲飾）去看掌算命，注定面臨人生抉擇。向左走還是向右走，也許都不是重點，如果命運能選擇，究竟是渾渾噩噩，還是拚死一搏，就視乎自己想做個怎樣的人。韋家輝在香港主權移交前夕，拍出自成一格之作，大膽揮灑創意與黑色幽默，</w:t>
      </w:r>
      <w:r w:rsidRPr="000E7F2C">
        <w:rPr>
          <w:rFonts w:ascii="Cambria" w:eastAsiaTheme="majorEastAsia" w:hAnsi="Cambria" w:cs="Arial"/>
          <w:sz w:val="22"/>
        </w:rPr>
        <w:t>360</w:t>
      </w:r>
      <w:r w:rsidRPr="000E7F2C">
        <w:rPr>
          <w:rFonts w:ascii="Cambria" w:eastAsiaTheme="majorEastAsia" w:hAnsi="Cambria" w:cs="Arial"/>
          <w:sz w:val="22"/>
        </w:rPr>
        <w:t>度旋轉鏡頭，上下顛倒的畫面，兩種選擇兩個結局，盡顯人心不定，反照荒謬世情。</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b/>
          <w:sz w:val="22"/>
          <w:lang w:val="en-HK"/>
        </w:rPr>
      </w:pPr>
      <w:r w:rsidRPr="000E7F2C">
        <w:rPr>
          <w:rFonts w:ascii="Cambria" w:eastAsiaTheme="majorEastAsia" w:hAnsi="Cambria" w:cs="Arial"/>
          <w:b/>
          <w:sz w:val="22"/>
        </w:rPr>
        <w:t>《分手的決心》</w:t>
      </w:r>
      <w:r w:rsidRPr="000E7F2C">
        <w:rPr>
          <w:rFonts w:ascii="Cambria" w:eastAsiaTheme="majorEastAsia" w:hAnsi="Cambria" w:cs="Arial"/>
          <w:sz w:val="22"/>
        </w:rPr>
        <w:t>15/7/2022</w:t>
      </w:r>
      <w:r w:rsidRPr="000E7F2C">
        <w:rPr>
          <w:rFonts w:ascii="Cambria" w:eastAsiaTheme="majorEastAsia" w:hAnsi="Cambria" w:cs="Arial"/>
          <w:sz w:val="22"/>
        </w:rPr>
        <w:t>（五）</w:t>
      </w:r>
      <w:r w:rsidRPr="000E7F2C">
        <w:rPr>
          <w:rFonts w:ascii="Cambria" w:eastAsiaTheme="majorEastAsia" w:hAnsi="Cambria" w:cs="Arial"/>
          <w:sz w:val="22"/>
        </w:rPr>
        <w:t xml:space="preserve">7:45pm </w:t>
      </w:r>
      <w:r w:rsidRPr="000E7F2C">
        <w:rPr>
          <w:rFonts w:ascii="Cambria" w:eastAsiaTheme="majorEastAsia" w:hAnsi="Cambria" w:cs="Arial"/>
          <w:sz w:val="22"/>
        </w:rPr>
        <w:t>香港藝術中心古天樂電影院</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原罪犯》韓國暗黑大師朴贊郁睽違六年，繼《下女誘罪》後再度入圍康城影展主競賽單元，與金像級影后湯唯聯手共創另一試煉人性話題作！一名男子從山頂神秘墮下身亡，刑警海俊（朴海日飾）奉命調查死者妻子瑞萊（湯唯飾）。表現得異常冷靜的瑞萊，言談中更透露自己早已預料到丈夫會魂斷山野。在監視瑞萊的同時，海俊漸漸對這嫌疑犯產生了興趣，亦被她大膽的舉動所吸引</w:t>
      </w:r>
      <w:r w:rsidRPr="000E7F2C">
        <w:rPr>
          <w:rFonts w:ascii="Cambria" w:eastAsiaTheme="majorEastAsia" w:hAnsi="Cambria" w:cs="Arial"/>
          <w:sz w:val="22"/>
        </w:rPr>
        <w:t>……</w:t>
      </w:r>
      <w:r w:rsidRPr="000E7F2C">
        <w:rPr>
          <w:rFonts w:ascii="Cambria" w:eastAsiaTheme="majorEastAsia" w:hAnsi="Cambria" w:cs="Arial"/>
          <w:sz w:val="22"/>
        </w:rPr>
        <w:t>面對猜不透的瑞萊，到底海俊是愈來愈走近真相，還是一步一步跌入無盡的深淵？</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b/>
          <w:sz w:val="22"/>
        </w:rPr>
      </w:pPr>
      <w:r w:rsidRPr="000E7F2C">
        <w:rPr>
          <w:rFonts w:ascii="Cambria" w:eastAsiaTheme="majorEastAsia" w:hAnsi="Cambria" w:cs="Arial"/>
          <w:b/>
          <w:sz w:val="22"/>
        </w:rPr>
        <w:t>《餃子》</w:t>
      </w:r>
      <w:r w:rsidRPr="000E7F2C">
        <w:rPr>
          <w:rFonts w:ascii="Cambria" w:eastAsiaTheme="majorEastAsia" w:hAnsi="Cambria" w:cs="Arial"/>
          <w:sz w:val="22"/>
        </w:rPr>
        <w:t>16/7/2022</w:t>
      </w:r>
      <w:r w:rsidRPr="000E7F2C">
        <w:rPr>
          <w:rFonts w:ascii="Cambria" w:eastAsiaTheme="majorEastAsia" w:hAnsi="Cambria" w:cs="Arial"/>
          <w:sz w:val="22"/>
        </w:rPr>
        <w:t>（六）</w:t>
      </w:r>
      <w:r w:rsidRPr="000E7F2C">
        <w:rPr>
          <w:rFonts w:ascii="Cambria" w:eastAsiaTheme="majorEastAsia" w:hAnsi="Cambria" w:cs="Arial"/>
          <w:sz w:val="22"/>
        </w:rPr>
        <w:t>7:30pm</w:t>
      </w:r>
      <w:r w:rsidRPr="000E7F2C">
        <w:rPr>
          <w:rFonts w:ascii="Cambria" w:eastAsiaTheme="majorEastAsia" w:hAnsi="Cambria" w:cs="Arial"/>
          <w:b/>
          <w:sz w:val="22"/>
        </w:rPr>
        <w:t xml:space="preserve"> </w:t>
      </w:r>
      <w:r w:rsidRPr="000E7F2C">
        <w:rPr>
          <w:rFonts w:ascii="Cambria" w:eastAsiaTheme="majorEastAsia" w:hAnsi="Cambria" w:cs="Arial"/>
          <w:sz w:val="22"/>
        </w:rPr>
        <w:t>香港藝術中心古天樂電影院</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李太（楊千嬅飾）是個色相日衰的過氣女星，丈夫（梁家輝飾）頻頻出軌。為拯救事業，她不惜向媚姨（白靈飾）求助，因據說其餃子能使人回復青春。然而，餃子內隱藏可怕的內餡與神奇效果令李太日漸失控，以更極端的手法為求永保青春。原為陳可辛監製的《三更》（</w:t>
      </w:r>
      <w:r w:rsidRPr="000E7F2C">
        <w:rPr>
          <w:rFonts w:ascii="Cambria" w:eastAsiaTheme="majorEastAsia" w:hAnsi="Cambria" w:cs="Arial"/>
          <w:sz w:val="22"/>
        </w:rPr>
        <w:t>2005</w:t>
      </w:r>
      <w:r w:rsidRPr="000E7F2C">
        <w:rPr>
          <w:rFonts w:ascii="Cambria" w:eastAsiaTheme="majorEastAsia" w:hAnsi="Cambria" w:cs="Arial"/>
          <w:sz w:val="22"/>
        </w:rPr>
        <w:t>）其中一個短篇（《饑渴誘罪》導演朴贊郁亦負責了另一短篇），陳果以壓抑卻強烈的風格改編作家李碧華（著有《胭脂扣》、《霸王別姬》等作品，並兼任此片的編劇）的短篇小說，把人類對青春美貌的無止追求，拍成這部令人毛骨悚然的恐怖片。白靈驚慄演出媚姨一角，同時奪得台灣金馬獎與香港金像獎「最佳女配角獎」。</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b/>
          <w:sz w:val="22"/>
        </w:rPr>
      </w:pPr>
      <w:r w:rsidRPr="000E7F2C">
        <w:rPr>
          <w:rFonts w:ascii="Cambria" w:eastAsiaTheme="majorEastAsia" w:hAnsi="Cambria" w:cs="Arial"/>
          <w:b/>
          <w:sz w:val="22"/>
        </w:rPr>
        <w:t>《饑渴誘罪》</w:t>
      </w:r>
      <w:r w:rsidRPr="000E7F2C">
        <w:rPr>
          <w:rFonts w:ascii="Cambria" w:eastAsiaTheme="majorEastAsia" w:hAnsi="Cambria" w:cs="Arial"/>
          <w:sz w:val="22"/>
        </w:rPr>
        <w:t>17/7/2022</w:t>
      </w:r>
      <w:r w:rsidRPr="000E7F2C">
        <w:rPr>
          <w:rFonts w:ascii="Cambria" w:eastAsiaTheme="majorEastAsia" w:hAnsi="Cambria" w:cs="Arial"/>
          <w:sz w:val="22"/>
        </w:rPr>
        <w:t>（日）</w:t>
      </w:r>
      <w:r w:rsidRPr="000E7F2C">
        <w:rPr>
          <w:rFonts w:ascii="Cambria" w:eastAsiaTheme="majorEastAsia" w:hAnsi="Cambria" w:cs="Arial"/>
          <w:sz w:val="22"/>
        </w:rPr>
        <w:t>2:30pm</w:t>
      </w:r>
      <w:r w:rsidRPr="000E7F2C">
        <w:rPr>
          <w:rFonts w:ascii="Cambria" w:eastAsiaTheme="majorEastAsia" w:hAnsi="Cambria" w:cs="Arial"/>
          <w:b/>
          <w:sz w:val="22"/>
        </w:rPr>
        <w:t xml:space="preserve"> </w:t>
      </w:r>
      <w:r w:rsidRPr="000E7F2C">
        <w:rPr>
          <w:rFonts w:ascii="Cambria" w:eastAsiaTheme="majorEastAsia" w:hAnsi="Cambria" w:cs="Arial"/>
          <w:sz w:val="22"/>
        </w:rPr>
        <w:t>香港藝術中心古天樂電影院</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善良的神父尚賢（宋康昊飾）自願進行非洲疫苗實驗。過程出錯，他接受輸血續命後竟變成吸血鬼。隨著對血的渴望越來越濃，他對朋友妻子太珠（金玉彬飾）的欲望也越來越強烈。以法國作家左拉的小說《</w:t>
      </w:r>
      <w:proofErr w:type="spellStart"/>
      <w:r w:rsidRPr="000E7F2C">
        <w:rPr>
          <w:rFonts w:ascii="Cambria" w:eastAsiaTheme="majorEastAsia" w:hAnsi="Cambria" w:cs="Arial"/>
          <w:sz w:val="22"/>
        </w:rPr>
        <w:t>Thérèse</w:t>
      </w:r>
      <w:proofErr w:type="spellEnd"/>
      <w:r w:rsidRPr="000E7F2C">
        <w:rPr>
          <w:rFonts w:ascii="Cambria" w:eastAsiaTheme="majorEastAsia" w:hAnsi="Cambria" w:cs="Arial"/>
          <w:sz w:val="22"/>
        </w:rPr>
        <w:t xml:space="preserve"> </w:t>
      </w:r>
      <w:proofErr w:type="spellStart"/>
      <w:r w:rsidRPr="000E7F2C">
        <w:rPr>
          <w:rFonts w:ascii="Cambria" w:eastAsiaTheme="majorEastAsia" w:hAnsi="Cambria" w:cs="Arial"/>
          <w:sz w:val="22"/>
        </w:rPr>
        <w:t>Raquin</w:t>
      </w:r>
      <w:proofErr w:type="spellEnd"/>
      <w:r w:rsidRPr="000E7F2C">
        <w:rPr>
          <w:rFonts w:ascii="Cambria" w:eastAsiaTheme="majorEastAsia" w:hAnsi="Cambria" w:cs="Arial"/>
          <w:sz w:val="22"/>
        </w:rPr>
        <w:t>》為靈感，導演朴贊郁與編劇丁瑞慶把原著的不倫絕戀改編成誘人又恐怖的劇本，玩弄傳統吸血鬼電影套路。兼具挑釁性與黑色幽默，故事講述內心壓抑的男人情慾覺醒與追求永生之血腥過程。朴贊郁大膽演繹恐怖片類型，憑這部他從影以來最性感的電影，勇奪</w:t>
      </w:r>
      <w:r w:rsidRPr="000E7F2C">
        <w:rPr>
          <w:rFonts w:ascii="Cambria" w:eastAsiaTheme="majorEastAsia" w:hAnsi="Cambria" w:cs="Arial"/>
          <w:sz w:val="22"/>
        </w:rPr>
        <w:t>2009</w:t>
      </w:r>
      <w:r w:rsidRPr="000E7F2C">
        <w:rPr>
          <w:rFonts w:ascii="Cambria" w:eastAsiaTheme="majorEastAsia" w:hAnsi="Cambria" w:cs="Arial"/>
          <w:sz w:val="22"/>
        </w:rPr>
        <w:t>年康城影展評審團大獎。</w:t>
      </w:r>
    </w:p>
    <w:p w:rsidR="00BD25B0" w:rsidRDefault="00BD25B0" w:rsidP="00BD25B0">
      <w:pPr>
        <w:jc w:val="center"/>
        <w:rPr>
          <w:rFonts w:ascii="Cambria" w:eastAsiaTheme="majorEastAsia" w:hAnsi="Cambria" w:cs="PMingLiU"/>
          <w:b/>
          <w:color w:val="0070C0"/>
          <w:sz w:val="22"/>
          <w:u w:val="single"/>
        </w:rPr>
      </w:pPr>
    </w:p>
    <w:p w:rsidR="001649D6" w:rsidRPr="000E7F2C" w:rsidRDefault="001649D6" w:rsidP="00BD25B0">
      <w:pPr>
        <w:jc w:val="center"/>
        <w:rPr>
          <w:rFonts w:ascii="Cambria" w:eastAsiaTheme="majorEastAsia" w:hAnsi="Cambria" w:cs="PMingLiU"/>
          <w:b/>
          <w:color w:val="0070C0"/>
          <w:sz w:val="22"/>
          <w:u w:val="single"/>
        </w:rPr>
      </w:pPr>
    </w:p>
    <w:p w:rsidR="00BD25B0" w:rsidRPr="000E7F2C" w:rsidRDefault="00BD25B0" w:rsidP="00BD25B0">
      <w:pPr>
        <w:jc w:val="center"/>
        <w:rPr>
          <w:rFonts w:ascii="Cambria" w:eastAsiaTheme="majorEastAsia" w:hAnsi="Cambria" w:cs="PMingLiU"/>
          <w:b/>
          <w:color w:val="00B0F0"/>
          <w:sz w:val="22"/>
          <w:u w:val="single"/>
        </w:rPr>
      </w:pPr>
      <w:r w:rsidRPr="000E7F2C">
        <w:rPr>
          <w:rFonts w:ascii="Cambria" w:eastAsiaTheme="majorEastAsia" w:hAnsi="Cambria" w:cs="PMingLiU"/>
          <w:b/>
          <w:color w:val="00B0F0"/>
          <w:sz w:val="22"/>
          <w:u w:val="single"/>
        </w:rPr>
        <w:t>「改編劇本大師班︰丁瑞慶與陳果」詳情</w:t>
      </w:r>
    </w:p>
    <w:p w:rsidR="00BD25B0" w:rsidRPr="000E7F2C" w:rsidRDefault="00BD25B0" w:rsidP="00BD25B0">
      <w:pPr>
        <w:jc w:val="both"/>
        <w:rPr>
          <w:rFonts w:ascii="Cambria" w:eastAsiaTheme="majorEastAsia" w:hAnsi="Cambria" w:cs="PMingLiU"/>
          <w:b/>
          <w:color w:val="0070C0"/>
          <w:sz w:val="22"/>
        </w:rPr>
      </w:pP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都說劇本是電影的靈魂。在這次難得機會，兩位創作奇才</w:t>
      </w:r>
      <w:r w:rsidRPr="000E7F2C">
        <w:rPr>
          <w:rFonts w:ascii="Cambria" w:eastAsiaTheme="majorEastAsia" w:hAnsi="Cambria" w:cs="Arial"/>
          <w:sz w:val="22"/>
        </w:rPr>
        <w:t>——</w:t>
      </w:r>
      <w:r w:rsidRPr="000E7F2C">
        <w:rPr>
          <w:rFonts w:ascii="Cambria" w:eastAsiaTheme="majorEastAsia" w:hAnsi="Cambria" w:cs="Arial"/>
          <w:sz w:val="22"/>
        </w:rPr>
        <w:t>香港獨立導演先鋒陳果與韓國著名編劇丁瑞慶，將分享他們對文學改編作品的獨特見解，並細談驚慄片類型吸引他們創作的原因，以及港韓兩地電影工業可互相借鑑之處。</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both"/>
        <w:rPr>
          <w:rFonts w:ascii="Cambria" w:eastAsiaTheme="majorEastAsia" w:hAnsi="Cambria" w:cs="Arial"/>
          <w:sz w:val="22"/>
        </w:rPr>
      </w:pPr>
      <w:bookmarkStart w:id="1" w:name="_Hlk91687696"/>
      <w:r w:rsidRPr="000E7F2C">
        <w:rPr>
          <w:rFonts w:ascii="Cambria" w:eastAsiaTheme="majorEastAsia" w:hAnsi="Cambria" w:cs="Arial"/>
          <w:sz w:val="22"/>
          <w:u w:val="single"/>
        </w:rPr>
        <w:t>日期及時間</w:t>
      </w:r>
      <w:r w:rsidRPr="000E7F2C">
        <w:rPr>
          <w:rFonts w:ascii="Cambria" w:eastAsiaTheme="majorEastAsia" w:hAnsi="Cambria" w:cs="Arial"/>
          <w:sz w:val="22"/>
        </w:rPr>
        <w:t>：</w:t>
      </w:r>
      <w:r w:rsidRPr="000E7F2C">
        <w:rPr>
          <w:rFonts w:ascii="Cambria" w:eastAsiaTheme="majorEastAsia" w:hAnsi="Cambria" w:cs="Arial"/>
          <w:sz w:val="22"/>
        </w:rPr>
        <w:t>17/7/2022</w:t>
      </w:r>
      <w:r w:rsidRPr="000E7F2C">
        <w:rPr>
          <w:rFonts w:ascii="Cambria" w:eastAsiaTheme="majorEastAsia" w:hAnsi="Cambria" w:cs="Arial"/>
          <w:sz w:val="22"/>
        </w:rPr>
        <w:t>（日）</w:t>
      </w:r>
      <w:r w:rsidRPr="000E7F2C">
        <w:rPr>
          <w:rFonts w:ascii="Cambria" w:eastAsiaTheme="majorEastAsia" w:hAnsi="Cambria" w:cs="Arial"/>
          <w:sz w:val="22"/>
        </w:rPr>
        <w:t>5:15pm</w:t>
      </w: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u w:val="single"/>
        </w:rPr>
        <w:t>地點</w:t>
      </w:r>
      <w:r w:rsidRPr="000E7F2C">
        <w:rPr>
          <w:rFonts w:ascii="Cambria" w:eastAsiaTheme="majorEastAsia" w:hAnsi="Cambria" w:cs="Arial"/>
          <w:sz w:val="22"/>
        </w:rPr>
        <w:t>︰香港藝術中心古天樂電影院</w:t>
      </w:r>
    </w:p>
    <w:bookmarkEnd w:id="1"/>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u w:val="single"/>
        </w:rPr>
        <w:t>語言</w:t>
      </w:r>
      <w:r w:rsidRPr="000E7F2C">
        <w:rPr>
          <w:rFonts w:ascii="Cambria" w:eastAsiaTheme="majorEastAsia" w:hAnsi="Cambria" w:cs="Arial"/>
          <w:sz w:val="22"/>
        </w:rPr>
        <w:t>：韓語及粵語主講，粵語及英語傳譯</w:t>
      </w: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u w:val="single"/>
        </w:rPr>
        <w:t>主持</w:t>
      </w:r>
      <w:r w:rsidRPr="000E7F2C">
        <w:rPr>
          <w:rFonts w:ascii="Cambria" w:eastAsiaTheme="majorEastAsia" w:hAnsi="Cambria" w:cs="Arial"/>
          <w:sz w:val="22"/>
        </w:rPr>
        <w:t>︰</w:t>
      </w:r>
      <w:r w:rsidRPr="000E7F2C">
        <w:rPr>
          <w:rFonts w:ascii="Cambria" w:eastAsiaTheme="majorEastAsia" w:hAnsi="Cambria" w:cs="Arial"/>
          <w:sz w:val="22"/>
        </w:rPr>
        <w:t>Maggie Lee</w:t>
      </w:r>
      <w:r w:rsidRPr="000E7F2C">
        <w:rPr>
          <w:rFonts w:ascii="Cambria" w:eastAsiaTheme="majorEastAsia" w:hAnsi="Cambria" w:cs="Arial"/>
          <w:sz w:val="22"/>
        </w:rPr>
        <w:t>（影評人及電影策展人）</w:t>
      </w: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u w:val="single"/>
        </w:rPr>
        <w:t>嘉賓</w:t>
      </w:r>
      <w:r w:rsidRPr="000E7F2C">
        <w:rPr>
          <w:rFonts w:ascii="Cambria" w:eastAsiaTheme="majorEastAsia" w:hAnsi="Cambria" w:cs="Arial"/>
          <w:sz w:val="22"/>
        </w:rPr>
        <w:t>：丁瑞慶（韓國著名編劇，編劇作品包括《親切的金子》、《饑渴誘罪》、《下女誘罪》、《分手的決心》）、陳果（香港導演）</w:t>
      </w:r>
    </w:p>
    <w:p w:rsidR="00BD25B0" w:rsidRPr="000E7F2C" w:rsidRDefault="00BD25B0" w:rsidP="00BD25B0">
      <w:pPr>
        <w:jc w:val="both"/>
        <w:rPr>
          <w:rFonts w:ascii="Cambria" w:eastAsiaTheme="majorEastAsia" w:hAnsi="Cambria" w:cs="Arial"/>
          <w:sz w:val="22"/>
        </w:rPr>
      </w:pPr>
    </w:p>
    <w:p w:rsidR="00BD25B0" w:rsidRPr="000E7F2C" w:rsidRDefault="00BD25B0" w:rsidP="00BD25B0">
      <w:pPr>
        <w:jc w:val="center"/>
        <w:rPr>
          <w:rFonts w:ascii="Cambria" w:eastAsiaTheme="majorEastAsia" w:hAnsi="Cambria" w:cs="Arial"/>
          <w:b/>
          <w:color w:val="00B0F0"/>
          <w:sz w:val="22"/>
          <w:u w:val="single"/>
        </w:rPr>
      </w:pPr>
    </w:p>
    <w:p w:rsidR="00BD25B0" w:rsidRPr="000E7F2C" w:rsidRDefault="00BD25B0" w:rsidP="00BD25B0">
      <w:pPr>
        <w:jc w:val="center"/>
        <w:rPr>
          <w:rFonts w:ascii="Cambria" w:eastAsiaTheme="majorEastAsia" w:hAnsi="Cambria" w:cs="Arial"/>
          <w:b/>
          <w:color w:val="00B0F0"/>
          <w:sz w:val="22"/>
          <w:u w:val="single"/>
        </w:rPr>
      </w:pPr>
      <w:r w:rsidRPr="000E7F2C">
        <w:rPr>
          <w:rFonts w:ascii="Cambria" w:eastAsiaTheme="majorEastAsia" w:hAnsi="Cambria" w:cs="Arial"/>
          <w:b/>
          <w:color w:val="00B0F0"/>
          <w:sz w:val="22"/>
          <w:u w:val="single"/>
        </w:rPr>
        <w:t>嘉賓簡介</w:t>
      </w:r>
    </w:p>
    <w:p w:rsidR="00BD25B0" w:rsidRPr="000E7F2C" w:rsidRDefault="00BD25B0" w:rsidP="00BD25B0">
      <w:pPr>
        <w:jc w:val="both"/>
        <w:rPr>
          <w:rFonts w:ascii="Cambria" w:eastAsiaTheme="majorEastAsia" w:hAnsi="Cambria" w:cs="Arial"/>
          <w:color w:val="0070C0"/>
          <w:sz w:val="22"/>
        </w:rPr>
      </w:pPr>
    </w:p>
    <w:p w:rsidR="00BD25B0" w:rsidRPr="000E7F2C" w:rsidRDefault="00BD25B0" w:rsidP="00BD25B0">
      <w:pPr>
        <w:jc w:val="both"/>
        <w:rPr>
          <w:rFonts w:ascii="Cambria" w:eastAsiaTheme="majorEastAsia" w:hAnsi="Cambria" w:cs="Arial"/>
          <w:b/>
          <w:sz w:val="22"/>
        </w:rPr>
      </w:pPr>
      <w:r w:rsidRPr="000E7F2C">
        <w:rPr>
          <w:rFonts w:ascii="Cambria" w:eastAsiaTheme="majorEastAsia" w:hAnsi="Cambria" w:cs="Arial"/>
          <w:b/>
          <w:sz w:val="22"/>
        </w:rPr>
        <w:t>丁瑞慶</w:t>
      </w: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丁瑞慶被認為是當今韓國最好的電影電視編劇之一，她與導演朴贊郁合作的作品，深深地吸引著世界各地的觀眾，包括《親切的金子》（</w:t>
      </w:r>
      <w:r w:rsidRPr="000E7F2C">
        <w:rPr>
          <w:rFonts w:ascii="Cambria" w:eastAsiaTheme="majorEastAsia" w:hAnsi="Cambria" w:cs="Arial"/>
          <w:sz w:val="22"/>
        </w:rPr>
        <w:t>2005</w:t>
      </w:r>
      <w:r w:rsidRPr="000E7F2C">
        <w:rPr>
          <w:rFonts w:ascii="Cambria" w:eastAsiaTheme="majorEastAsia" w:hAnsi="Cambria" w:cs="Arial"/>
          <w:sz w:val="22"/>
        </w:rPr>
        <w:t>）、《再造人之戀》（</w:t>
      </w:r>
      <w:r w:rsidRPr="000E7F2C">
        <w:rPr>
          <w:rFonts w:ascii="Cambria" w:eastAsiaTheme="majorEastAsia" w:hAnsi="Cambria" w:cs="Arial"/>
          <w:sz w:val="22"/>
        </w:rPr>
        <w:t>2006</w:t>
      </w:r>
      <w:r w:rsidRPr="000E7F2C">
        <w:rPr>
          <w:rFonts w:ascii="Cambria" w:eastAsiaTheme="majorEastAsia" w:hAnsi="Cambria" w:cs="Arial"/>
          <w:sz w:val="22"/>
        </w:rPr>
        <w:t>）、《饑渴誘罪》（</w:t>
      </w:r>
      <w:r w:rsidRPr="000E7F2C">
        <w:rPr>
          <w:rFonts w:ascii="Cambria" w:eastAsiaTheme="majorEastAsia" w:hAnsi="Cambria" w:cs="Arial"/>
          <w:sz w:val="22"/>
        </w:rPr>
        <w:t>2009</w:t>
      </w:r>
      <w:r w:rsidRPr="000E7F2C">
        <w:rPr>
          <w:rFonts w:ascii="Cambria" w:eastAsiaTheme="majorEastAsia" w:hAnsi="Cambria" w:cs="Arial"/>
          <w:sz w:val="22"/>
        </w:rPr>
        <w:t>）、《下女誘罪》（</w:t>
      </w:r>
      <w:r w:rsidRPr="000E7F2C">
        <w:rPr>
          <w:rFonts w:ascii="Cambria" w:eastAsiaTheme="majorEastAsia" w:hAnsi="Cambria" w:cs="Arial"/>
          <w:sz w:val="22"/>
        </w:rPr>
        <w:t>2016</w:t>
      </w:r>
      <w:r w:rsidRPr="000E7F2C">
        <w:rPr>
          <w:rFonts w:ascii="Cambria" w:eastAsiaTheme="majorEastAsia" w:hAnsi="Cambria" w:cs="Arial"/>
          <w:sz w:val="22"/>
        </w:rPr>
        <w:t>）等，以及朴贊郁導演新作《分手的決心》。曾獲芝加哥影評人協會獎及錫切斯電影節最佳編劇獎，並曾獲亞洲電影大獎、百想藝術大賞、三藩市影評人協會獎等大獎的最佳編劇提名。</w:t>
      </w: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 xml:space="preserve"> </w:t>
      </w:r>
    </w:p>
    <w:p w:rsidR="00BD25B0" w:rsidRPr="000E7F2C" w:rsidRDefault="00BD25B0" w:rsidP="00BD25B0">
      <w:pPr>
        <w:jc w:val="both"/>
        <w:rPr>
          <w:rFonts w:ascii="Cambria" w:eastAsiaTheme="majorEastAsia" w:hAnsi="Cambria" w:cs="Arial"/>
          <w:b/>
          <w:sz w:val="22"/>
        </w:rPr>
      </w:pPr>
      <w:r w:rsidRPr="000E7F2C">
        <w:rPr>
          <w:rFonts w:ascii="Cambria" w:eastAsiaTheme="majorEastAsia" w:hAnsi="Cambria" w:cs="Arial"/>
          <w:b/>
          <w:sz w:val="22"/>
        </w:rPr>
        <w:t>陳果</w:t>
      </w:r>
    </w:p>
    <w:p w:rsidR="00BD25B0" w:rsidRPr="000E7F2C" w:rsidRDefault="00BD25B0" w:rsidP="00BD25B0">
      <w:pPr>
        <w:jc w:val="both"/>
        <w:rPr>
          <w:rFonts w:ascii="Cambria" w:eastAsiaTheme="majorEastAsia" w:hAnsi="Cambria" w:cs="Arial"/>
          <w:sz w:val="22"/>
        </w:rPr>
      </w:pPr>
      <w:r w:rsidRPr="000E7F2C">
        <w:rPr>
          <w:rFonts w:ascii="Cambria" w:eastAsiaTheme="majorEastAsia" w:hAnsi="Cambria" w:cs="Arial"/>
          <w:sz w:val="22"/>
        </w:rPr>
        <w:t>陳果在</w:t>
      </w:r>
      <w:r w:rsidRPr="000E7F2C">
        <w:rPr>
          <w:rFonts w:ascii="Cambria" w:eastAsiaTheme="majorEastAsia" w:hAnsi="Cambria" w:cs="Arial"/>
          <w:sz w:val="22"/>
        </w:rPr>
        <w:t>80</w:t>
      </w:r>
      <w:r w:rsidRPr="000E7F2C">
        <w:rPr>
          <w:rFonts w:ascii="Cambria" w:eastAsiaTheme="majorEastAsia" w:hAnsi="Cambria" w:cs="Arial"/>
          <w:sz w:val="22"/>
        </w:rPr>
        <w:t>年代進入電影圈，曾為多部電影的副導演。他是一位多才多藝的電影人，曾擔任電影製作的不同崗位：導演、編劇、監製、剪接等。</w:t>
      </w:r>
      <w:r w:rsidRPr="000E7F2C">
        <w:rPr>
          <w:rFonts w:ascii="Cambria" w:eastAsiaTheme="majorEastAsia" w:hAnsi="Cambria" w:cs="Arial"/>
          <w:sz w:val="22"/>
        </w:rPr>
        <w:t>1997</w:t>
      </w:r>
      <w:r w:rsidRPr="000E7F2C">
        <w:rPr>
          <w:rFonts w:ascii="Cambria" w:eastAsiaTheme="majorEastAsia" w:hAnsi="Cambria" w:cs="Arial"/>
          <w:sz w:val="22"/>
        </w:rPr>
        <w:t>年導演獨立作品《香港製造》，獲盧卡諾國際影展評審團特別大獎、多個金馬獎及香港電影金像獎獎項，為他帶來國際認可及稱譽。及後拍攝「九七三部曲」及「妓女三部曲」，均入選多個國際影展及獲得多個獎項。除獨立作品，陳果亦拍攝不同類型作品，如《三更</w:t>
      </w:r>
      <w:r w:rsidRPr="000E7F2C">
        <w:rPr>
          <w:rFonts w:ascii="Cambria" w:eastAsiaTheme="majorEastAsia" w:hAnsi="Cambria" w:cs="Arial"/>
          <w:sz w:val="22"/>
        </w:rPr>
        <w:t>2</w:t>
      </w:r>
      <w:r w:rsidRPr="000E7F2C">
        <w:rPr>
          <w:rFonts w:ascii="Cambria" w:eastAsiaTheme="majorEastAsia" w:hAnsi="Cambria" w:cs="Arial"/>
          <w:sz w:val="22"/>
        </w:rPr>
        <w:t>：餃子》（</w:t>
      </w:r>
      <w:r w:rsidRPr="000E7F2C">
        <w:rPr>
          <w:rFonts w:ascii="Cambria" w:eastAsiaTheme="majorEastAsia" w:hAnsi="Cambria" w:cs="Arial"/>
          <w:sz w:val="22"/>
        </w:rPr>
        <w:t>2004</w:t>
      </w:r>
      <w:r w:rsidRPr="000E7F2C">
        <w:rPr>
          <w:rFonts w:ascii="Cambria" w:eastAsiaTheme="majorEastAsia" w:hAnsi="Cambria" w:cs="Arial"/>
          <w:sz w:val="22"/>
        </w:rPr>
        <w:t>）、《那夜凌晨，我坐上了旺角開往大埔的紅</w:t>
      </w:r>
      <w:r w:rsidRPr="000E7F2C">
        <w:rPr>
          <w:rFonts w:ascii="Cambria" w:eastAsiaTheme="majorEastAsia" w:hAnsi="Cambria" w:cs="Arial"/>
          <w:sz w:val="22"/>
        </w:rPr>
        <w:t>van</w:t>
      </w:r>
      <w:r w:rsidRPr="000E7F2C">
        <w:rPr>
          <w:rFonts w:ascii="Cambria" w:eastAsiaTheme="majorEastAsia" w:hAnsi="Cambria" w:cs="Arial"/>
          <w:sz w:val="22"/>
        </w:rPr>
        <w:t>》（</w:t>
      </w:r>
      <w:r w:rsidRPr="000E7F2C">
        <w:rPr>
          <w:rFonts w:ascii="Cambria" w:eastAsiaTheme="majorEastAsia" w:hAnsi="Cambria" w:cs="Arial"/>
          <w:sz w:val="22"/>
        </w:rPr>
        <w:t>2014</w:t>
      </w:r>
      <w:r w:rsidRPr="000E7F2C">
        <w:rPr>
          <w:rFonts w:ascii="Cambria" w:eastAsiaTheme="majorEastAsia" w:hAnsi="Cambria" w:cs="Arial"/>
          <w:sz w:val="22"/>
        </w:rPr>
        <w:t>）、《鬼同你住》（</w:t>
      </w:r>
      <w:r w:rsidRPr="000E7F2C">
        <w:rPr>
          <w:rFonts w:ascii="Cambria" w:eastAsiaTheme="majorEastAsia" w:hAnsi="Cambria" w:cs="Arial"/>
          <w:sz w:val="22"/>
        </w:rPr>
        <w:t>2021</w:t>
      </w:r>
      <w:r w:rsidRPr="000E7F2C">
        <w:rPr>
          <w:rFonts w:ascii="Cambria" w:eastAsiaTheme="majorEastAsia" w:hAnsi="Cambria" w:cs="Arial"/>
          <w:sz w:val="22"/>
        </w:rPr>
        <w:t>）、香港作家西西紀錄片《我城》（</w:t>
      </w:r>
      <w:r w:rsidRPr="000E7F2C">
        <w:rPr>
          <w:rFonts w:ascii="Cambria" w:eastAsiaTheme="majorEastAsia" w:hAnsi="Cambria" w:cs="Arial"/>
          <w:sz w:val="22"/>
        </w:rPr>
        <w:t>2015</w:t>
      </w:r>
      <w:r w:rsidRPr="000E7F2C">
        <w:rPr>
          <w:rFonts w:ascii="Cambria" w:eastAsiaTheme="majorEastAsia" w:hAnsi="Cambria" w:cs="Arial"/>
          <w:sz w:val="22"/>
        </w:rPr>
        <w:t>）。</w:t>
      </w:r>
    </w:p>
    <w:p w:rsidR="00A43170" w:rsidRDefault="00A43170"/>
    <w:sectPr w:rsidR="00A43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B1"/>
    <w:rsid w:val="001649D6"/>
    <w:rsid w:val="007970B1"/>
    <w:rsid w:val="00A43170"/>
    <w:rsid w:val="00BD2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C005"/>
  <w15:chartTrackingRefBased/>
  <w15:docId w15:val="{709512F6-5A46-4B46-965A-43301CD2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B0"/>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3</cp:revision>
  <dcterms:created xsi:type="dcterms:W3CDTF">2022-06-21T07:33:00Z</dcterms:created>
  <dcterms:modified xsi:type="dcterms:W3CDTF">2022-06-21T07:34:00Z</dcterms:modified>
</cp:coreProperties>
</file>